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1" w:type="dxa"/>
        <w:tblLayout w:type="fixed"/>
        <w:tblCellMar>
          <w:left w:w="70" w:type="dxa"/>
          <w:right w:w="70" w:type="dxa"/>
        </w:tblCellMar>
        <w:tblLook w:val="0000" w:firstRow="0" w:lastRow="0" w:firstColumn="0" w:lastColumn="0" w:noHBand="0" w:noVBand="0"/>
      </w:tblPr>
      <w:tblGrid>
        <w:gridCol w:w="3981"/>
        <w:gridCol w:w="5870"/>
      </w:tblGrid>
      <w:tr w:rsidR="00171CC4" w:rsidRPr="00FD3C0F" w:rsidTr="00171CC4">
        <w:trPr>
          <w:trHeight w:val="1696"/>
        </w:trPr>
        <w:tc>
          <w:tcPr>
            <w:tcW w:w="3981" w:type="dxa"/>
          </w:tcPr>
          <w:p w:rsidR="00171CC4" w:rsidRDefault="006959C4">
            <w:pPr>
              <w:jc w:val="center"/>
              <w:rPr>
                <w:b/>
                <w:noProof/>
                <w:szCs w:val="22"/>
              </w:rPr>
            </w:pPr>
            <w:r w:rsidRPr="00FD3C0F">
              <w:rPr>
                <w:b/>
                <w:noProof/>
                <w:szCs w:val="22"/>
                <w:lang w:val="es-AR" w:eastAsia="es-AR"/>
              </w:rPr>
              <w:drawing>
                <wp:inline distT="0" distB="0" distL="0" distR="0">
                  <wp:extent cx="561975" cy="704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p>
          <w:p w:rsidR="00FD3C0F" w:rsidRPr="00FD3C0F" w:rsidRDefault="00FD3C0F">
            <w:pPr>
              <w:jc w:val="center"/>
              <w:rPr>
                <w:b/>
                <w:szCs w:val="22"/>
              </w:rPr>
            </w:pPr>
          </w:p>
          <w:p w:rsidR="00171CC4" w:rsidRDefault="00FD3C0F">
            <w:pPr>
              <w:jc w:val="center"/>
              <w:rPr>
                <w:b/>
                <w:lang w:val="en-US"/>
              </w:rPr>
            </w:pPr>
            <w:r w:rsidRPr="00FD3C0F">
              <w:rPr>
                <w:b/>
                <w:lang w:val="en-US"/>
              </w:rPr>
              <w:t>UNIVERSIDAD DEL SALVADOR</w:t>
            </w:r>
          </w:p>
          <w:p w:rsidR="00FD3C0F" w:rsidRPr="00FD3C0F" w:rsidRDefault="00FD3C0F">
            <w:pPr>
              <w:jc w:val="center"/>
              <w:rPr>
                <w:b/>
                <w:szCs w:val="22"/>
              </w:rPr>
            </w:pPr>
          </w:p>
          <w:p w:rsidR="00171CC4" w:rsidRPr="00FD3C0F" w:rsidRDefault="00FD3C0F">
            <w:pPr>
              <w:jc w:val="center"/>
              <w:rPr>
                <w:b/>
                <w:szCs w:val="22"/>
                <w:lang w:val="en-US"/>
              </w:rPr>
            </w:pPr>
            <w:r>
              <w:rPr>
                <w:b/>
                <w:lang w:val="en-US"/>
              </w:rPr>
              <w:t xml:space="preserve">DEPARTMENT OF SOCIAL STUDIES </w:t>
            </w:r>
            <w:r w:rsidRPr="00FD3C0F">
              <w:rPr>
                <w:b/>
                <w:lang w:val="en-US"/>
              </w:rPr>
              <w:t xml:space="preserve"> </w:t>
            </w:r>
          </w:p>
        </w:tc>
        <w:tc>
          <w:tcPr>
            <w:tcW w:w="5870" w:type="dxa"/>
          </w:tcPr>
          <w:p w:rsidR="00171CC4" w:rsidRPr="00FD3C0F" w:rsidRDefault="00171CC4">
            <w:pPr>
              <w:jc w:val="center"/>
              <w:rPr>
                <w:b/>
                <w:i/>
                <w:sz w:val="22"/>
                <w:szCs w:val="22"/>
                <w:lang w:val="en-US"/>
              </w:rPr>
            </w:pPr>
          </w:p>
          <w:p w:rsidR="00171CC4" w:rsidRPr="00FD3C0F" w:rsidRDefault="00171CC4">
            <w:pPr>
              <w:jc w:val="center"/>
              <w:rPr>
                <w:b/>
                <w:i/>
                <w:sz w:val="22"/>
                <w:szCs w:val="22"/>
                <w:lang w:val="en-US"/>
              </w:rPr>
            </w:pPr>
          </w:p>
          <w:p w:rsidR="00171CC4" w:rsidRPr="00FD3C0F" w:rsidRDefault="00171CC4">
            <w:pPr>
              <w:jc w:val="center"/>
              <w:rPr>
                <w:b/>
                <w:i/>
                <w:sz w:val="22"/>
                <w:szCs w:val="22"/>
                <w:lang w:val="en-US"/>
              </w:rPr>
            </w:pPr>
          </w:p>
          <w:p w:rsidR="00171CC4" w:rsidRPr="00FD3C0F" w:rsidRDefault="00171CC4">
            <w:pPr>
              <w:jc w:val="center"/>
              <w:rPr>
                <w:b/>
                <w:i/>
                <w:sz w:val="22"/>
                <w:szCs w:val="22"/>
                <w:lang w:val="en-US"/>
              </w:rPr>
            </w:pPr>
          </w:p>
          <w:p w:rsidR="00FD3C0F" w:rsidRDefault="00FD3C0F" w:rsidP="00FD3C0F">
            <w:pPr>
              <w:jc w:val="right"/>
              <w:rPr>
                <w:b/>
                <w:lang w:val="en-US"/>
              </w:rPr>
            </w:pPr>
          </w:p>
          <w:p w:rsidR="00FD3C0F" w:rsidRDefault="00FD3C0F" w:rsidP="00FD3C0F">
            <w:pPr>
              <w:jc w:val="right"/>
              <w:rPr>
                <w:b/>
                <w:lang w:val="en-US"/>
              </w:rPr>
            </w:pPr>
            <w:r>
              <w:rPr>
                <w:b/>
                <w:lang w:val="en-US"/>
              </w:rPr>
              <w:t xml:space="preserve">INTERNATIONAL RELATIONS </w:t>
            </w:r>
            <w:r w:rsidRPr="00FD3C0F">
              <w:rPr>
                <w:b/>
                <w:lang w:val="en-US"/>
              </w:rPr>
              <w:t xml:space="preserve"> </w:t>
            </w:r>
          </w:p>
          <w:p w:rsidR="00A722B7" w:rsidRPr="00FD3C0F" w:rsidRDefault="00FD3C0F" w:rsidP="00FD3C0F">
            <w:pPr>
              <w:jc w:val="right"/>
              <w:rPr>
                <w:b/>
                <w:noProof/>
                <w:szCs w:val="22"/>
                <w:lang w:val="en-US"/>
              </w:rPr>
            </w:pPr>
            <w:r w:rsidRPr="00FD3C0F">
              <w:rPr>
                <w:b/>
                <w:lang w:val="en-US"/>
              </w:rPr>
              <w:t xml:space="preserve">POLITICAL SCIENCE </w:t>
            </w:r>
          </w:p>
        </w:tc>
      </w:tr>
    </w:tbl>
    <w:p w:rsidR="00CF379C" w:rsidRPr="00FD3C0F" w:rsidRDefault="00FD3C0F" w:rsidP="00FD3C0F">
      <w:pPr>
        <w:spacing w:before="120" w:after="120" w:line="360" w:lineRule="auto"/>
        <w:jc w:val="center"/>
        <w:rPr>
          <w:b/>
          <w:lang w:val="en-US"/>
        </w:rPr>
      </w:pPr>
      <w:r w:rsidRPr="00FD3C0F">
        <w:rPr>
          <w:b/>
          <w:lang w:val="en-US"/>
        </w:rPr>
        <w:t>PROGRAMME (20</w:t>
      </w:r>
      <w:r w:rsidR="008031E9">
        <w:rPr>
          <w:b/>
          <w:lang w:val="en-US"/>
        </w:rPr>
        <w:t>20</w:t>
      </w:r>
      <w:bookmarkStart w:id="0" w:name="_GoBack"/>
      <w:bookmarkEnd w:id="0"/>
      <w:r w:rsidRPr="00FD3C0F">
        <w:rPr>
          <w:b/>
          <w:lang w:val="en-US"/>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
        <w:gridCol w:w="1276"/>
        <w:gridCol w:w="378"/>
        <w:gridCol w:w="491"/>
        <w:gridCol w:w="325"/>
        <w:gridCol w:w="192"/>
        <w:gridCol w:w="718"/>
        <w:gridCol w:w="626"/>
        <w:gridCol w:w="1208"/>
        <w:gridCol w:w="1311"/>
        <w:gridCol w:w="2220"/>
      </w:tblGrid>
      <w:tr w:rsidR="00CF379C" w:rsidRPr="008031E9" w:rsidTr="00FD3C0F">
        <w:trPr>
          <w:cantSplit/>
          <w:trHeight w:val="454"/>
        </w:trPr>
        <w:tc>
          <w:tcPr>
            <w:tcW w:w="1794" w:type="pct"/>
            <w:gridSpan w:val="5"/>
            <w:shd w:val="clear" w:color="auto" w:fill="E0E0E0"/>
            <w:vAlign w:val="center"/>
          </w:tcPr>
          <w:p w:rsidR="00CF379C" w:rsidRPr="00DC34FC" w:rsidRDefault="00FD3C0F" w:rsidP="00D454AC">
            <w:pPr>
              <w:rPr>
                <w:b/>
                <w:szCs w:val="22"/>
              </w:rPr>
            </w:pPr>
            <w:r w:rsidRPr="006959C4">
              <w:rPr>
                <w:b/>
                <w:bCs/>
                <w:smallCaps/>
                <w:kern w:val="32"/>
                <w:szCs w:val="24"/>
                <w14:shadow w14:blurRad="50800" w14:dist="38100" w14:dir="2700000" w14:sx="100000" w14:sy="100000" w14:kx="0" w14:ky="0" w14:algn="tl">
                  <w14:srgbClr w14:val="000000">
                    <w14:alpha w14:val="60000"/>
                  </w14:srgbClr>
                </w14:shadow>
              </w:rPr>
              <w:t>CLASS</w:t>
            </w:r>
            <w:r w:rsidR="00CF379C" w:rsidRPr="006959C4">
              <w:rPr>
                <w:b/>
                <w:bCs/>
                <w:smallCaps/>
                <w:kern w:val="32"/>
                <w:szCs w:val="24"/>
                <w14:shadow w14:blurRad="50800" w14:dist="38100" w14:dir="2700000" w14:sx="100000" w14:sy="100000" w14:kx="0" w14:ky="0" w14:algn="tl">
                  <w14:srgbClr w14:val="000000">
                    <w14:alpha w14:val="60000"/>
                  </w14:srgbClr>
                </w14:shadow>
              </w:rPr>
              <w:t>:</w:t>
            </w:r>
          </w:p>
        </w:tc>
        <w:tc>
          <w:tcPr>
            <w:tcW w:w="3206" w:type="pct"/>
            <w:gridSpan w:val="6"/>
            <w:vAlign w:val="center"/>
          </w:tcPr>
          <w:p w:rsidR="00CF379C" w:rsidRPr="00FD3C0F" w:rsidRDefault="00FD3C0F" w:rsidP="00D454AC">
            <w:pPr>
              <w:rPr>
                <w:i/>
                <w:szCs w:val="22"/>
                <w:lang w:val="en-US"/>
              </w:rPr>
            </w:pPr>
            <w:r w:rsidRPr="00FD3C0F">
              <w:rPr>
                <w:i/>
                <w:lang w:val="en-US"/>
              </w:rPr>
              <w:t>Latin America and China: economic relations and political approaches (International Relations Seminar)</w:t>
            </w:r>
          </w:p>
        </w:tc>
      </w:tr>
      <w:tr w:rsidR="00CF379C" w:rsidRPr="00FD3C0F" w:rsidTr="00FD3C0F">
        <w:trPr>
          <w:cantSplit/>
          <w:trHeight w:val="454"/>
        </w:trPr>
        <w:tc>
          <w:tcPr>
            <w:tcW w:w="1184" w:type="pct"/>
            <w:gridSpan w:val="2"/>
            <w:shd w:val="clear" w:color="auto" w:fill="E0E0E0"/>
            <w:vAlign w:val="center"/>
          </w:tcPr>
          <w:p w:rsidR="00CF379C" w:rsidRPr="00DC34FC" w:rsidRDefault="00E6206F" w:rsidP="00D454AC">
            <w:pPr>
              <w:rPr>
                <w:b/>
                <w:szCs w:val="22"/>
              </w:rPr>
            </w:pPr>
            <w:r w:rsidRPr="006959C4">
              <w:rPr>
                <w:b/>
                <w:bCs/>
                <w:smallCaps/>
                <w:kern w:val="32"/>
                <w:szCs w:val="24"/>
                <w14:shadow w14:blurRad="50800" w14:dist="38100" w14:dir="2700000" w14:sx="100000" w14:sy="100000" w14:kx="0" w14:ky="0" w14:algn="tl">
                  <w14:srgbClr w14:val="000000">
                    <w14:alpha w14:val="60000"/>
                  </w14:srgbClr>
                </w14:shadow>
              </w:rPr>
              <w:t>PROFESSOR</w:t>
            </w:r>
            <w:r w:rsidR="00CF379C" w:rsidRPr="006959C4">
              <w:rPr>
                <w:b/>
                <w:bCs/>
                <w:smallCaps/>
                <w:kern w:val="32"/>
                <w:szCs w:val="24"/>
                <w14:shadow w14:blurRad="50800" w14:dist="38100" w14:dir="2700000" w14:sx="100000" w14:sy="100000" w14:kx="0" w14:ky="0" w14:algn="tl">
                  <w14:srgbClr w14:val="000000">
                    <w14:alpha w14:val="60000"/>
                  </w14:srgbClr>
                </w14:shadow>
              </w:rPr>
              <w:t xml:space="preserve">:  </w:t>
            </w:r>
          </w:p>
        </w:tc>
        <w:tc>
          <w:tcPr>
            <w:tcW w:w="3816" w:type="pct"/>
            <w:gridSpan w:val="9"/>
            <w:vAlign w:val="center"/>
          </w:tcPr>
          <w:p w:rsidR="00CF379C" w:rsidRPr="00FD3C0F" w:rsidRDefault="00FD3C0F" w:rsidP="00E6206F">
            <w:pPr>
              <w:rPr>
                <w:szCs w:val="22"/>
                <w:lang w:val="pt-BR"/>
              </w:rPr>
            </w:pPr>
            <w:r w:rsidRPr="00FD3C0F">
              <w:rPr>
                <w:i/>
                <w:szCs w:val="24"/>
                <w:lang w:val="pt-BR"/>
              </w:rPr>
              <w:t xml:space="preserve">Fernando Suárez </w:t>
            </w:r>
            <w:proofErr w:type="spellStart"/>
            <w:r w:rsidRPr="00FD3C0F">
              <w:rPr>
                <w:i/>
                <w:szCs w:val="24"/>
                <w:lang w:val="pt-BR"/>
              </w:rPr>
              <w:t>Rubio</w:t>
            </w:r>
            <w:proofErr w:type="spellEnd"/>
          </w:p>
        </w:tc>
      </w:tr>
      <w:tr w:rsidR="00CF379C" w:rsidRPr="00DC34FC" w:rsidTr="00FD3C0F">
        <w:trPr>
          <w:gridAfter w:val="2"/>
          <w:wAfter w:w="1804" w:type="pct"/>
          <w:cantSplit/>
          <w:trHeight w:val="454"/>
        </w:trPr>
        <w:tc>
          <w:tcPr>
            <w:tcW w:w="1377" w:type="pct"/>
            <w:gridSpan w:val="3"/>
            <w:shd w:val="clear" w:color="auto" w:fill="E0E0E0"/>
            <w:vAlign w:val="center"/>
          </w:tcPr>
          <w:p w:rsidR="00CF379C" w:rsidRPr="00DC34FC" w:rsidRDefault="00CF379C" w:rsidP="00D454AC">
            <w:pPr>
              <w:rPr>
                <w:b/>
                <w:szCs w:val="22"/>
              </w:rPr>
            </w:pPr>
            <w:proofErr w:type="gramStart"/>
            <w:r w:rsidRPr="006959C4">
              <w:rPr>
                <w:b/>
                <w:bCs/>
                <w:smallCaps/>
                <w:kern w:val="32"/>
                <w:szCs w:val="24"/>
                <w14:shadow w14:blurRad="50800" w14:dist="38100" w14:dir="2700000" w14:sx="100000" w14:sy="100000" w14:kx="0" w14:ky="0" w14:algn="tl">
                  <w14:srgbClr w14:val="000000">
                    <w14:alpha w14:val="60000"/>
                  </w14:srgbClr>
                </w14:shadow>
              </w:rPr>
              <w:t>TOTAL</w:t>
            </w:r>
            <w:proofErr w:type="gramEnd"/>
            <w:r w:rsidR="00FD3C0F" w:rsidRPr="006959C4">
              <w:rPr>
                <w:b/>
                <w:bCs/>
                <w:smallCaps/>
                <w:kern w:val="32"/>
                <w:szCs w:val="24"/>
                <w14:shadow w14:blurRad="50800" w14:dist="38100" w14:dir="2700000" w14:sx="100000" w14:sy="100000" w14:kx="0" w14:ky="0" w14:algn="tl">
                  <w14:srgbClr w14:val="000000">
                    <w14:alpha w14:val="60000"/>
                  </w14:srgbClr>
                </w14:shadow>
              </w:rPr>
              <w:t xml:space="preserve"> HOURS PER WEEK</w:t>
            </w:r>
            <w:r w:rsidRPr="006959C4">
              <w:rPr>
                <w:b/>
                <w:bCs/>
                <w:smallCaps/>
                <w:kern w:val="32"/>
                <w:szCs w:val="24"/>
                <w14:shadow w14:blurRad="50800" w14:dist="38100" w14:dir="2700000" w14:sx="100000" w14:sy="100000" w14:kx="0" w14:ky="0" w14:algn="tl">
                  <w14:srgbClr w14:val="000000">
                    <w14:alpha w14:val="60000"/>
                  </w14:srgbClr>
                </w14:shadow>
              </w:rPr>
              <w:t>:</w:t>
            </w:r>
          </w:p>
        </w:tc>
        <w:tc>
          <w:tcPr>
            <w:tcW w:w="515" w:type="pct"/>
            <w:gridSpan w:val="3"/>
            <w:vAlign w:val="center"/>
          </w:tcPr>
          <w:p w:rsidR="00CF379C" w:rsidRPr="00690563" w:rsidRDefault="00D51A68" w:rsidP="00690563">
            <w:pPr>
              <w:jc w:val="center"/>
              <w:rPr>
                <w:i/>
                <w:szCs w:val="22"/>
              </w:rPr>
            </w:pPr>
            <w:r>
              <w:rPr>
                <w:i/>
                <w:szCs w:val="22"/>
              </w:rPr>
              <w:t>3</w:t>
            </w:r>
          </w:p>
        </w:tc>
        <w:tc>
          <w:tcPr>
            <w:tcW w:w="687" w:type="pct"/>
            <w:gridSpan w:val="2"/>
            <w:shd w:val="clear" w:color="auto" w:fill="E6E6E6"/>
            <w:vAlign w:val="center"/>
          </w:tcPr>
          <w:p w:rsidR="00CF379C" w:rsidRPr="00DC34FC" w:rsidRDefault="00FD3C0F" w:rsidP="00D454AC">
            <w:pPr>
              <w:rPr>
                <w:szCs w:val="22"/>
              </w:rPr>
            </w:pPr>
            <w:proofErr w:type="gramStart"/>
            <w:r w:rsidRPr="006959C4">
              <w:rPr>
                <w:b/>
                <w:bCs/>
                <w:smallCaps/>
                <w:kern w:val="32"/>
                <w:szCs w:val="24"/>
                <w14:shadow w14:blurRad="50800" w14:dist="38100" w14:dir="2700000" w14:sx="100000" w14:sy="100000" w14:kx="0" w14:ky="0" w14:algn="tl">
                  <w14:srgbClr w14:val="000000">
                    <w14:alpha w14:val="60000"/>
                  </w14:srgbClr>
                </w14:shadow>
              </w:rPr>
              <w:t>TOTAL</w:t>
            </w:r>
            <w:proofErr w:type="gramEnd"/>
            <w:r w:rsidRPr="006959C4">
              <w:rPr>
                <w:b/>
                <w:bCs/>
                <w:smallCaps/>
                <w:kern w:val="32"/>
                <w:szCs w:val="24"/>
                <w14:shadow w14:blurRad="50800" w14:dist="38100" w14:dir="2700000" w14:sx="100000" w14:sy="100000" w14:kx="0" w14:ky="0" w14:algn="tl">
                  <w14:srgbClr w14:val="000000">
                    <w14:alpha w14:val="60000"/>
                  </w14:srgbClr>
                </w14:shadow>
              </w:rPr>
              <w:t xml:space="preserve"> HOURS:</w:t>
            </w:r>
          </w:p>
        </w:tc>
        <w:tc>
          <w:tcPr>
            <w:tcW w:w="617" w:type="pct"/>
            <w:vAlign w:val="center"/>
          </w:tcPr>
          <w:p w:rsidR="00CF379C" w:rsidRPr="00690563" w:rsidRDefault="00D51A68" w:rsidP="00690563">
            <w:pPr>
              <w:jc w:val="center"/>
              <w:rPr>
                <w:i/>
                <w:szCs w:val="22"/>
              </w:rPr>
            </w:pPr>
            <w:r>
              <w:rPr>
                <w:i/>
                <w:szCs w:val="22"/>
              </w:rPr>
              <w:t>54</w:t>
            </w:r>
          </w:p>
        </w:tc>
      </w:tr>
      <w:tr w:rsidR="00CF379C" w:rsidRPr="00DC34FC" w:rsidTr="00FD3C0F">
        <w:trPr>
          <w:cantSplit/>
          <w:trHeight w:val="454"/>
        </w:trPr>
        <w:tc>
          <w:tcPr>
            <w:tcW w:w="532" w:type="pct"/>
            <w:shd w:val="clear" w:color="auto" w:fill="E0E0E0"/>
            <w:vAlign w:val="center"/>
          </w:tcPr>
          <w:p w:rsidR="00CF379C" w:rsidRPr="00DC34FC" w:rsidRDefault="00CF379C" w:rsidP="00D454AC">
            <w:pPr>
              <w:rPr>
                <w:b/>
                <w:szCs w:val="22"/>
              </w:rPr>
            </w:pPr>
            <w:r w:rsidRPr="006959C4">
              <w:rPr>
                <w:b/>
                <w:bCs/>
                <w:smallCaps/>
                <w:kern w:val="32"/>
                <w:szCs w:val="24"/>
                <w14:shadow w14:blurRad="50800" w14:dist="38100" w14:dir="2700000" w14:sx="100000" w14:sy="100000" w14:kx="0" w14:ky="0" w14:algn="tl">
                  <w14:srgbClr w14:val="000000">
                    <w14:alpha w14:val="60000"/>
                  </w14:srgbClr>
                </w14:shadow>
              </w:rPr>
              <w:t>SE</w:t>
            </w:r>
            <w:r w:rsidR="00FD3C0F" w:rsidRPr="006959C4">
              <w:rPr>
                <w:b/>
                <w:bCs/>
                <w:smallCaps/>
                <w:kern w:val="32"/>
                <w:szCs w:val="24"/>
                <w14:shadow w14:blurRad="50800" w14:dist="38100" w14:dir="2700000" w14:sx="100000" w14:sy="100000" w14:kx="0" w14:ky="0" w14:algn="tl">
                  <w14:srgbClr w14:val="000000">
                    <w14:alpha w14:val="60000"/>
                  </w14:srgbClr>
                </w14:shadow>
              </w:rPr>
              <w:t>AT</w:t>
            </w:r>
            <w:r w:rsidRPr="00DC34FC">
              <w:rPr>
                <w:b/>
                <w:sz w:val="22"/>
                <w:szCs w:val="22"/>
              </w:rPr>
              <w:t>:</w:t>
            </w:r>
          </w:p>
        </w:tc>
        <w:tc>
          <w:tcPr>
            <w:tcW w:w="1096" w:type="pct"/>
            <w:gridSpan w:val="3"/>
            <w:vAlign w:val="center"/>
          </w:tcPr>
          <w:p w:rsidR="00CF379C" w:rsidRPr="00690563" w:rsidRDefault="00690563" w:rsidP="00690563">
            <w:pPr>
              <w:jc w:val="center"/>
              <w:rPr>
                <w:i/>
                <w:szCs w:val="22"/>
              </w:rPr>
            </w:pPr>
            <w:r w:rsidRPr="00690563">
              <w:rPr>
                <w:i/>
                <w:szCs w:val="22"/>
              </w:rPr>
              <w:t>Cen</w:t>
            </w:r>
            <w:r w:rsidR="00FD3C0F">
              <w:rPr>
                <w:i/>
                <w:szCs w:val="22"/>
              </w:rPr>
              <w:t>ter</w:t>
            </w:r>
          </w:p>
        </w:tc>
        <w:tc>
          <w:tcPr>
            <w:tcW w:w="631" w:type="pct"/>
            <w:gridSpan w:val="3"/>
            <w:shd w:val="clear" w:color="auto" w:fill="E0E0E0"/>
            <w:vAlign w:val="center"/>
          </w:tcPr>
          <w:p w:rsidR="00CF379C" w:rsidRPr="00DC34FC" w:rsidRDefault="00CF379C" w:rsidP="00D454AC">
            <w:pPr>
              <w:rPr>
                <w:b/>
                <w:szCs w:val="22"/>
              </w:rPr>
            </w:pPr>
            <w:r w:rsidRPr="006959C4">
              <w:rPr>
                <w:b/>
                <w:bCs/>
                <w:smallCaps/>
                <w:kern w:val="32"/>
                <w:szCs w:val="24"/>
                <w14:shadow w14:blurRad="50800" w14:dist="38100" w14:dir="2700000" w14:sx="100000" w14:sy="100000" w14:kx="0" w14:ky="0" w14:algn="tl">
                  <w14:srgbClr w14:val="000000">
                    <w14:alpha w14:val="60000"/>
                  </w14:srgbClr>
                </w14:shadow>
              </w:rPr>
              <w:t>C</w:t>
            </w:r>
            <w:r w:rsidR="00FD3C0F" w:rsidRPr="006959C4">
              <w:rPr>
                <w:b/>
                <w:bCs/>
                <w:smallCaps/>
                <w:kern w:val="32"/>
                <w:szCs w:val="24"/>
                <w14:shadow w14:blurRad="50800" w14:dist="38100" w14:dir="2700000" w14:sx="100000" w14:sy="100000" w14:kx="0" w14:ky="0" w14:algn="tl">
                  <w14:srgbClr w14:val="000000">
                    <w14:alpha w14:val="60000"/>
                  </w14:srgbClr>
                </w14:shadow>
              </w:rPr>
              <w:t>OURSE</w:t>
            </w:r>
            <w:r w:rsidRPr="00DC34FC">
              <w:rPr>
                <w:b/>
                <w:sz w:val="22"/>
                <w:szCs w:val="22"/>
              </w:rPr>
              <w:t>:</w:t>
            </w:r>
          </w:p>
        </w:tc>
        <w:tc>
          <w:tcPr>
            <w:tcW w:w="937" w:type="pct"/>
            <w:gridSpan w:val="2"/>
            <w:vAlign w:val="center"/>
          </w:tcPr>
          <w:p w:rsidR="00CF379C" w:rsidRPr="00DC34FC" w:rsidRDefault="00CF379C" w:rsidP="00D454AC">
            <w:pPr>
              <w:rPr>
                <w:szCs w:val="22"/>
              </w:rPr>
            </w:pPr>
          </w:p>
        </w:tc>
        <w:tc>
          <w:tcPr>
            <w:tcW w:w="670" w:type="pct"/>
            <w:shd w:val="clear" w:color="auto" w:fill="E0E0E0"/>
            <w:vAlign w:val="center"/>
          </w:tcPr>
          <w:p w:rsidR="00CF379C" w:rsidRPr="00DC34FC" w:rsidRDefault="00FD3C0F" w:rsidP="00D454AC">
            <w:pPr>
              <w:rPr>
                <w:b/>
                <w:szCs w:val="22"/>
              </w:rPr>
            </w:pPr>
            <w:r w:rsidRPr="006959C4">
              <w:rPr>
                <w:b/>
                <w:bCs/>
                <w:smallCaps/>
                <w:kern w:val="32"/>
                <w:szCs w:val="24"/>
                <w14:shadow w14:blurRad="50800" w14:dist="38100" w14:dir="2700000" w14:sx="100000" w14:sy="100000" w14:kx="0" w14:ky="0" w14:algn="tl">
                  <w14:srgbClr w14:val="000000">
                    <w14:alpha w14:val="60000"/>
                  </w14:srgbClr>
                </w14:shadow>
              </w:rPr>
              <w:t>SHIFT</w:t>
            </w:r>
            <w:r w:rsidR="00CF379C" w:rsidRPr="00DC34FC">
              <w:rPr>
                <w:b/>
                <w:sz w:val="22"/>
                <w:szCs w:val="22"/>
              </w:rPr>
              <w:t xml:space="preserve">:  </w:t>
            </w:r>
          </w:p>
        </w:tc>
        <w:tc>
          <w:tcPr>
            <w:tcW w:w="1134" w:type="pct"/>
            <w:vAlign w:val="center"/>
          </w:tcPr>
          <w:p w:rsidR="00CF379C" w:rsidRPr="00690563" w:rsidRDefault="00FD3C0F" w:rsidP="00690563">
            <w:pPr>
              <w:jc w:val="center"/>
              <w:rPr>
                <w:i/>
                <w:szCs w:val="22"/>
              </w:rPr>
            </w:pPr>
            <w:proofErr w:type="spellStart"/>
            <w:r>
              <w:rPr>
                <w:i/>
                <w:szCs w:val="22"/>
              </w:rPr>
              <w:t>Night</w:t>
            </w:r>
            <w:proofErr w:type="spellEnd"/>
          </w:p>
        </w:tc>
      </w:tr>
      <w:tr w:rsidR="00CF379C" w:rsidRPr="00DC34FC" w:rsidTr="00FD3C0F">
        <w:trPr>
          <w:cantSplit/>
          <w:trHeight w:val="454"/>
        </w:trPr>
        <w:tc>
          <w:tcPr>
            <w:tcW w:w="1377" w:type="pct"/>
            <w:gridSpan w:val="3"/>
            <w:shd w:val="clear" w:color="auto" w:fill="E0E0E0"/>
            <w:vAlign w:val="center"/>
          </w:tcPr>
          <w:p w:rsidR="00CF379C" w:rsidRPr="00DC34FC" w:rsidRDefault="00CF379C" w:rsidP="00D454AC">
            <w:pPr>
              <w:rPr>
                <w:b/>
                <w:szCs w:val="22"/>
              </w:rPr>
            </w:pPr>
            <w:r w:rsidRPr="006959C4">
              <w:rPr>
                <w:b/>
                <w:bCs/>
                <w:smallCaps/>
                <w:kern w:val="32"/>
                <w:szCs w:val="24"/>
                <w14:shadow w14:blurRad="50800" w14:dist="38100" w14:dir="2700000" w14:sx="100000" w14:sy="100000" w14:kx="0" w14:ky="0" w14:algn="tl">
                  <w14:srgbClr w14:val="000000">
                    <w14:alpha w14:val="60000"/>
                  </w14:srgbClr>
                </w14:shadow>
              </w:rPr>
              <w:t>A</w:t>
            </w:r>
            <w:r w:rsidR="00FD3C0F" w:rsidRPr="006959C4">
              <w:rPr>
                <w:b/>
                <w:bCs/>
                <w:smallCaps/>
                <w:kern w:val="32"/>
                <w:szCs w:val="24"/>
                <w14:shadow w14:blurRad="50800" w14:dist="38100" w14:dir="2700000" w14:sx="100000" w14:sy="100000" w14:kx="0" w14:ky="0" w14:algn="tl">
                  <w14:srgbClr w14:val="000000">
                    <w14:alpha w14:val="60000"/>
                  </w14:srgbClr>
                </w14:shadow>
              </w:rPr>
              <w:t>CADEMIC YEAR</w:t>
            </w:r>
            <w:r w:rsidRPr="00DC34FC">
              <w:rPr>
                <w:b/>
                <w:sz w:val="22"/>
                <w:szCs w:val="22"/>
              </w:rPr>
              <w:t>:</w:t>
            </w:r>
          </w:p>
        </w:tc>
        <w:tc>
          <w:tcPr>
            <w:tcW w:w="3623" w:type="pct"/>
            <w:gridSpan w:val="8"/>
            <w:vAlign w:val="center"/>
          </w:tcPr>
          <w:p w:rsidR="00CF379C" w:rsidRPr="00690563" w:rsidRDefault="00690563" w:rsidP="00D454AC">
            <w:pPr>
              <w:rPr>
                <w:i/>
                <w:szCs w:val="22"/>
              </w:rPr>
            </w:pPr>
            <w:r w:rsidRPr="00690563">
              <w:rPr>
                <w:i/>
                <w:szCs w:val="22"/>
              </w:rPr>
              <w:t>20</w:t>
            </w:r>
            <w:r w:rsidR="00A06500">
              <w:rPr>
                <w:i/>
                <w:szCs w:val="22"/>
              </w:rPr>
              <w:t>20</w:t>
            </w:r>
          </w:p>
        </w:tc>
      </w:tr>
      <w:tr w:rsidR="00CF379C" w:rsidRPr="00DC34FC" w:rsidTr="00FD3C0F">
        <w:trPr>
          <w:cantSplit/>
          <w:trHeight w:val="454"/>
        </w:trPr>
        <w:tc>
          <w:tcPr>
            <w:tcW w:w="532" w:type="pct"/>
            <w:shd w:val="clear" w:color="auto" w:fill="E0E0E0"/>
            <w:vAlign w:val="center"/>
          </w:tcPr>
          <w:p w:rsidR="00CF379C" w:rsidRPr="00DC34FC" w:rsidRDefault="00CF379C" w:rsidP="00D454AC">
            <w:pPr>
              <w:rPr>
                <w:b/>
                <w:szCs w:val="22"/>
              </w:rPr>
            </w:pPr>
            <w:r w:rsidRPr="006959C4">
              <w:rPr>
                <w:b/>
                <w:bCs/>
                <w:smallCaps/>
                <w:kern w:val="32"/>
                <w:szCs w:val="24"/>
                <w14:shadow w14:blurRad="50800" w14:dist="38100" w14:dir="2700000" w14:sx="100000" w14:sy="100000" w14:kx="0" w14:ky="0" w14:algn="tl">
                  <w14:srgbClr w14:val="000000">
                    <w14:alpha w14:val="60000"/>
                  </w14:srgbClr>
                </w14:shadow>
              </w:rPr>
              <w:t>URL</w:t>
            </w:r>
            <w:r w:rsidRPr="00DC34FC">
              <w:rPr>
                <w:b/>
                <w:sz w:val="22"/>
                <w:szCs w:val="22"/>
              </w:rPr>
              <w:t>:</w:t>
            </w:r>
          </w:p>
        </w:tc>
        <w:tc>
          <w:tcPr>
            <w:tcW w:w="4468" w:type="pct"/>
            <w:gridSpan w:val="10"/>
            <w:vAlign w:val="center"/>
          </w:tcPr>
          <w:p w:rsidR="00CF379C" w:rsidRPr="00DC34FC" w:rsidRDefault="00CF379C" w:rsidP="00D454AC">
            <w:pPr>
              <w:rPr>
                <w:szCs w:val="22"/>
              </w:rPr>
            </w:pPr>
          </w:p>
        </w:tc>
      </w:tr>
    </w:tbl>
    <w:p w:rsidR="00CF379C" w:rsidRPr="00DC34FC" w:rsidRDefault="00CF379C" w:rsidP="00574DD2">
      <w:pPr>
        <w:jc w:val="both"/>
        <w:rPr>
          <w:b/>
          <w:sz w:val="22"/>
          <w:szCs w:val="22"/>
        </w:rPr>
      </w:pPr>
    </w:p>
    <w:p w:rsidR="00CF379C" w:rsidRPr="00DC34FC" w:rsidRDefault="00CF379C" w:rsidP="00F774F7">
      <w:pPr>
        <w:jc w:val="both"/>
        <w:rPr>
          <w:b/>
          <w:sz w:val="22"/>
          <w:szCs w:val="22"/>
        </w:rPr>
      </w:pPr>
    </w:p>
    <w:p w:rsidR="00CF379C" w:rsidRPr="006959C4" w:rsidRDefault="00FD3C0F" w:rsidP="00A06500">
      <w:pPr>
        <w:ind w:left="360"/>
        <w:jc w:val="both"/>
        <w:rPr>
          <w:b/>
          <w:bCs/>
          <w:smallCaps/>
          <w:kern w:val="32"/>
          <w:szCs w:val="24"/>
          <w:lang w:val="en-US"/>
          <w14:shadow w14:blurRad="50800" w14:dist="38100" w14:dir="2700000" w14:sx="100000" w14:sy="100000" w14:kx="0" w14:ky="0" w14:algn="tl">
            <w14:srgbClr w14:val="000000">
              <w14:alpha w14:val="60000"/>
            </w14:srgbClr>
          </w14:shadow>
        </w:rPr>
      </w:pPr>
      <w:r w:rsidRPr="006959C4">
        <w:rPr>
          <w:b/>
          <w:bCs/>
          <w:smallCaps/>
          <w:kern w:val="32"/>
          <w:szCs w:val="24"/>
          <w:lang w:val="en-US"/>
          <w14:shadow w14:blurRad="50800" w14:dist="38100" w14:dir="2700000" w14:sx="100000" w14:sy="100000" w14:kx="0" w14:ky="0" w14:algn="tl">
            <w14:srgbClr w14:val="000000">
              <w14:alpha w14:val="60000"/>
            </w14:srgbClr>
          </w14:shadow>
        </w:rPr>
        <w:t>PROFESSORSHIP´S COMPOSITION</w:t>
      </w:r>
      <w:r w:rsidR="00CF379C" w:rsidRPr="006959C4">
        <w:rPr>
          <w:b/>
          <w:bCs/>
          <w:smallCaps/>
          <w:kern w:val="32"/>
          <w:szCs w:val="24"/>
          <w:lang w:val="en-US"/>
          <w14:shadow w14:blurRad="50800" w14:dist="38100" w14:dir="2700000" w14:sx="100000" w14:sy="100000" w14:kx="0" w14:ky="0" w14:algn="tl">
            <w14:srgbClr w14:val="000000">
              <w14:alpha w14:val="60000"/>
            </w14:srgbClr>
          </w14:shadow>
        </w:rPr>
        <w:t>:</w:t>
      </w:r>
    </w:p>
    <w:p w:rsidR="00CF379C" w:rsidRPr="00FD3C0F" w:rsidRDefault="00CF379C" w:rsidP="00DC34FC">
      <w:pPr>
        <w:jc w:val="both"/>
        <w:rPr>
          <w:b/>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5259"/>
      </w:tblGrid>
      <w:tr w:rsidR="00CF379C" w:rsidRPr="00DC34FC" w:rsidTr="00187393">
        <w:trPr>
          <w:trHeight w:val="397"/>
        </w:trPr>
        <w:tc>
          <w:tcPr>
            <w:tcW w:w="2269" w:type="pct"/>
            <w:shd w:val="clear" w:color="auto" w:fill="E0E0E0"/>
            <w:vAlign w:val="center"/>
          </w:tcPr>
          <w:p w:rsidR="00CF379C" w:rsidRPr="00187393" w:rsidRDefault="00FD3C0F" w:rsidP="00D528C2">
            <w:pPr>
              <w:rPr>
                <w:b/>
                <w:szCs w:val="22"/>
              </w:rPr>
            </w:pPr>
            <w:proofErr w:type="spellStart"/>
            <w:r w:rsidRPr="006959C4">
              <w:rPr>
                <w:b/>
                <w:bCs/>
                <w:smallCaps/>
                <w:kern w:val="32"/>
                <w:szCs w:val="24"/>
                <w14:shadow w14:blurRad="50800" w14:dist="38100" w14:dir="2700000" w14:sx="100000" w14:sy="100000" w14:kx="0" w14:ky="0" w14:algn="tl">
                  <w14:srgbClr w14:val="000000">
                    <w14:alpha w14:val="60000"/>
                  </w14:srgbClr>
                </w14:shadow>
              </w:rPr>
              <w:t>professor</w:t>
            </w:r>
            <w:proofErr w:type="spellEnd"/>
          </w:p>
        </w:tc>
        <w:tc>
          <w:tcPr>
            <w:tcW w:w="2731" w:type="pct"/>
            <w:shd w:val="clear" w:color="auto" w:fill="E0E0E0"/>
            <w:vAlign w:val="center"/>
          </w:tcPr>
          <w:p w:rsidR="00CF379C" w:rsidRPr="00187393" w:rsidRDefault="00CF379C" w:rsidP="00D528C2">
            <w:pPr>
              <w:rPr>
                <w:b/>
                <w:szCs w:val="22"/>
              </w:rPr>
            </w:pPr>
            <w:r w:rsidRPr="006959C4">
              <w:rPr>
                <w:b/>
                <w:bCs/>
                <w:smallCaps/>
                <w:kern w:val="32"/>
                <w:szCs w:val="24"/>
                <w14:shadow w14:blurRad="50800" w14:dist="38100" w14:dir="2700000" w14:sx="100000" w14:sy="100000" w14:kx="0" w14:ky="0" w14:algn="tl">
                  <w14:srgbClr w14:val="000000">
                    <w14:alpha w14:val="60000"/>
                  </w14:srgbClr>
                </w14:shadow>
              </w:rPr>
              <w:t>E-mail</w:t>
            </w:r>
          </w:p>
        </w:tc>
      </w:tr>
      <w:tr w:rsidR="00CF379C" w:rsidRPr="00DC34FC" w:rsidTr="00187393">
        <w:trPr>
          <w:trHeight w:val="397"/>
        </w:trPr>
        <w:tc>
          <w:tcPr>
            <w:tcW w:w="2269" w:type="pct"/>
          </w:tcPr>
          <w:p w:rsidR="00A06500" w:rsidRDefault="00A06500" w:rsidP="00187393">
            <w:pPr>
              <w:jc w:val="both"/>
              <w:rPr>
                <w:i/>
                <w:sz w:val="28"/>
                <w:szCs w:val="28"/>
                <w:lang w:val="en-GB"/>
              </w:rPr>
            </w:pPr>
          </w:p>
          <w:p w:rsidR="00CF379C" w:rsidRDefault="00FD3C0F" w:rsidP="00187393">
            <w:pPr>
              <w:jc w:val="both"/>
              <w:rPr>
                <w:i/>
                <w:sz w:val="28"/>
                <w:szCs w:val="28"/>
                <w:lang w:val="en-GB"/>
              </w:rPr>
            </w:pPr>
            <w:r w:rsidRPr="00A06500">
              <w:rPr>
                <w:i/>
                <w:sz w:val="28"/>
                <w:szCs w:val="28"/>
                <w:lang w:val="en-GB"/>
              </w:rPr>
              <w:t>Fernando Suárez Rubio</w:t>
            </w:r>
          </w:p>
          <w:p w:rsidR="006959C4" w:rsidRPr="00A06500" w:rsidRDefault="006959C4" w:rsidP="00187393">
            <w:pPr>
              <w:jc w:val="both"/>
              <w:rPr>
                <w:b/>
                <w:i/>
                <w:sz w:val="28"/>
                <w:szCs w:val="28"/>
              </w:rPr>
            </w:pPr>
          </w:p>
        </w:tc>
        <w:tc>
          <w:tcPr>
            <w:tcW w:w="2731" w:type="pct"/>
          </w:tcPr>
          <w:p w:rsidR="00A06500" w:rsidRDefault="00A06500" w:rsidP="00187393">
            <w:pPr>
              <w:jc w:val="both"/>
              <w:rPr>
                <w:b/>
                <w:szCs w:val="22"/>
              </w:rPr>
            </w:pPr>
          </w:p>
          <w:p w:rsidR="00CF379C" w:rsidRPr="00187393" w:rsidRDefault="00FD3C0F" w:rsidP="00187393">
            <w:pPr>
              <w:jc w:val="both"/>
              <w:rPr>
                <w:b/>
                <w:szCs w:val="22"/>
              </w:rPr>
            </w:pPr>
            <w:r>
              <w:rPr>
                <w:b/>
                <w:szCs w:val="22"/>
              </w:rPr>
              <w:t>pablof.suarezrubio@gmail.com</w:t>
            </w:r>
          </w:p>
        </w:tc>
      </w:tr>
    </w:tbl>
    <w:p w:rsidR="00CF379C" w:rsidRPr="00DC34FC" w:rsidRDefault="00CF379C" w:rsidP="001D2598">
      <w:pPr>
        <w:jc w:val="both"/>
        <w:rPr>
          <w:b/>
          <w:sz w:val="22"/>
          <w:szCs w:val="22"/>
        </w:rPr>
      </w:pPr>
    </w:p>
    <w:p w:rsidR="00CF379C" w:rsidRPr="006959C4" w:rsidRDefault="00FD3C0F" w:rsidP="00A06500">
      <w:pPr>
        <w:ind w:left="360"/>
        <w:jc w:val="both"/>
        <w:rPr>
          <w:b/>
          <w:bCs/>
          <w:smallCaps/>
          <w:kern w:val="32"/>
          <w:szCs w:val="24"/>
          <w:lang w:val="en-US"/>
          <w14:shadow w14:blurRad="50800" w14:dist="38100" w14:dir="2700000" w14:sx="100000" w14:sy="100000" w14:kx="0" w14:ky="0" w14:algn="tl">
            <w14:srgbClr w14:val="000000">
              <w14:alpha w14:val="60000"/>
            </w14:srgbClr>
          </w14:shadow>
        </w:rPr>
      </w:pPr>
      <w:r w:rsidRPr="006959C4">
        <w:rPr>
          <w:b/>
          <w:bCs/>
          <w:smallCaps/>
          <w:kern w:val="32"/>
          <w:szCs w:val="24"/>
          <w:lang w:val="en-US"/>
          <w14:shadow w14:blurRad="50800" w14:dist="38100" w14:dir="2700000" w14:sx="100000" w14:sy="100000" w14:kx="0" w14:ky="0" w14:algn="tl">
            <w14:srgbClr w14:val="000000">
              <w14:alpha w14:val="60000"/>
            </w14:srgbClr>
          </w14:shadow>
        </w:rPr>
        <w:t>BACHELOR´S AREA IN WICH THE SEMINAR IS LOCATED</w:t>
      </w:r>
      <w:r w:rsidR="00CF379C" w:rsidRPr="006959C4">
        <w:rPr>
          <w:b/>
          <w:bCs/>
          <w:smallCaps/>
          <w:kern w:val="32"/>
          <w:szCs w:val="24"/>
          <w:lang w:val="en-US"/>
          <w14:shadow w14:blurRad="50800" w14:dist="38100" w14:dir="2700000" w14:sx="100000" w14:sy="100000" w14:kx="0" w14:ky="0" w14:algn="tl">
            <w14:srgbClr w14:val="000000">
              <w14:alpha w14:val="60000"/>
            </w14:srgbClr>
          </w14:shadow>
        </w:rPr>
        <w:t>:</w:t>
      </w:r>
    </w:p>
    <w:p w:rsidR="00FD3C0F" w:rsidRPr="00FD3C0F" w:rsidRDefault="00FD3C0F" w:rsidP="003244CB">
      <w:pPr>
        <w:ind w:left="360"/>
        <w:jc w:val="both"/>
        <w:rPr>
          <w:i/>
          <w:lang w:val="en-US"/>
        </w:rPr>
      </w:pPr>
    </w:p>
    <w:p w:rsidR="003244CB" w:rsidRPr="00FD3C0F" w:rsidRDefault="00FD3C0F" w:rsidP="003244CB">
      <w:pPr>
        <w:ind w:left="360"/>
        <w:jc w:val="both"/>
        <w:rPr>
          <w:i/>
          <w:sz w:val="22"/>
          <w:szCs w:val="22"/>
          <w:lang w:val="en-US"/>
        </w:rPr>
      </w:pPr>
      <w:r w:rsidRPr="00FD3C0F">
        <w:rPr>
          <w:i/>
          <w:lang w:val="en-US"/>
        </w:rPr>
        <w:t>This is an elective seminar held at the Department of Social Studies at Universidad del Salvador</w:t>
      </w:r>
      <w:r w:rsidR="00A06500">
        <w:rPr>
          <w:i/>
          <w:lang w:val="en-US"/>
        </w:rPr>
        <w:t xml:space="preserve"> (</w:t>
      </w:r>
      <w:proofErr w:type="gramStart"/>
      <w:r w:rsidR="00A06500">
        <w:rPr>
          <w:i/>
          <w:lang w:val="en-US"/>
        </w:rPr>
        <w:t xml:space="preserve">USAL) </w:t>
      </w:r>
      <w:r w:rsidRPr="00FD3C0F">
        <w:rPr>
          <w:i/>
          <w:lang w:val="en-US"/>
        </w:rPr>
        <w:t xml:space="preserve"> for</w:t>
      </w:r>
      <w:proofErr w:type="gramEnd"/>
      <w:r w:rsidR="00A06500">
        <w:rPr>
          <w:i/>
          <w:lang w:val="en-US"/>
        </w:rPr>
        <w:t xml:space="preserve"> foreign exchange students</w:t>
      </w:r>
      <w:r w:rsidRPr="00FD3C0F">
        <w:rPr>
          <w:i/>
          <w:lang w:val="en-US"/>
        </w:rPr>
        <w:t xml:space="preserve"> </w:t>
      </w:r>
      <w:r w:rsidR="00A06500">
        <w:rPr>
          <w:i/>
          <w:lang w:val="en-US"/>
        </w:rPr>
        <w:t xml:space="preserve">(and USAL´s International Relations </w:t>
      </w:r>
      <w:r w:rsidRPr="00FD3C0F">
        <w:rPr>
          <w:i/>
          <w:lang w:val="en-US"/>
        </w:rPr>
        <w:t>students</w:t>
      </w:r>
      <w:r w:rsidR="00A06500">
        <w:rPr>
          <w:i/>
          <w:lang w:val="en-US"/>
        </w:rPr>
        <w:t>)</w:t>
      </w:r>
      <w:r w:rsidRPr="00FD3C0F">
        <w:rPr>
          <w:i/>
          <w:lang w:val="en-US"/>
        </w:rPr>
        <w:t>.</w:t>
      </w:r>
    </w:p>
    <w:p w:rsidR="00CF379C" w:rsidRPr="00FD3C0F" w:rsidRDefault="00CF379C" w:rsidP="00921D20">
      <w:pPr>
        <w:jc w:val="both"/>
        <w:rPr>
          <w:i/>
          <w:sz w:val="22"/>
          <w:szCs w:val="22"/>
          <w:lang w:val="en-US"/>
        </w:rPr>
      </w:pPr>
    </w:p>
    <w:p w:rsidR="00CF379C" w:rsidRPr="008031E9" w:rsidRDefault="00BA777A" w:rsidP="00A06500">
      <w:pPr>
        <w:ind w:left="360"/>
        <w:jc w:val="both"/>
        <w:rPr>
          <w:b/>
          <w:bCs/>
          <w:smallCaps/>
          <w:kern w:val="32"/>
          <w:szCs w:val="24"/>
          <w:lang w:val="en-US"/>
          <w14:shadow w14:blurRad="50800" w14:dist="38100" w14:dir="2700000" w14:sx="100000" w14:sy="100000" w14:kx="0" w14:ky="0" w14:algn="tl">
            <w14:srgbClr w14:val="000000">
              <w14:alpha w14:val="60000"/>
            </w14:srgbClr>
          </w14:shadow>
        </w:rPr>
      </w:pPr>
      <w:r w:rsidRPr="006959C4">
        <w:rPr>
          <w:b/>
          <w:bCs/>
          <w:smallCaps/>
          <w:kern w:val="32"/>
          <w:szCs w:val="24"/>
          <w:lang w:val="en-US"/>
          <w14:shadow w14:blurRad="50800" w14:dist="38100" w14:dir="2700000" w14:sx="100000" w14:sy="100000" w14:kx="0" w14:ky="0" w14:algn="tl">
            <w14:srgbClr w14:val="000000">
              <w14:alpha w14:val="60000"/>
            </w14:srgbClr>
          </w14:shadow>
        </w:rPr>
        <w:t>COURSE</w:t>
      </w:r>
      <w:r w:rsidR="00A06500" w:rsidRPr="006959C4">
        <w:rPr>
          <w:b/>
          <w:bCs/>
          <w:smallCaps/>
          <w:kern w:val="32"/>
          <w:szCs w:val="24"/>
          <w:lang w:val="en-US"/>
          <w14:shadow w14:blurRad="50800" w14:dist="38100" w14:dir="2700000" w14:sx="100000" w14:sy="100000" w14:kx="0" w14:ky="0" w14:algn="tl">
            <w14:srgbClr w14:val="000000">
              <w14:alpha w14:val="60000"/>
            </w14:srgbClr>
          </w14:shadow>
        </w:rPr>
        <w:t xml:space="preserve"> </w:t>
      </w:r>
      <w:r w:rsidRPr="006959C4">
        <w:rPr>
          <w:b/>
          <w:bCs/>
          <w:smallCaps/>
          <w:kern w:val="32"/>
          <w:szCs w:val="24"/>
          <w:lang w:val="en-US"/>
          <w14:shadow w14:blurRad="50800" w14:dist="38100" w14:dir="2700000" w14:sx="100000" w14:sy="100000" w14:kx="0" w14:ky="0" w14:algn="tl">
            <w14:srgbClr w14:val="000000">
              <w14:alpha w14:val="60000"/>
            </w14:srgbClr>
          </w14:shadow>
        </w:rPr>
        <w:t>/</w:t>
      </w:r>
      <w:r w:rsidR="00A06500" w:rsidRPr="006959C4">
        <w:rPr>
          <w:b/>
          <w:bCs/>
          <w:smallCaps/>
          <w:kern w:val="32"/>
          <w:szCs w:val="24"/>
          <w:lang w:val="en-US"/>
          <w14:shadow w14:blurRad="50800" w14:dist="38100" w14:dir="2700000" w14:sx="100000" w14:sy="100000" w14:kx="0" w14:ky="0" w14:algn="tl">
            <w14:srgbClr w14:val="000000">
              <w14:alpha w14:val="60000"/>
            </w14:srgbClr>
          </w14:shadow>
        </w:rPr>
        <w:t xml:space="preserve"> SEMINAR FOUNDAMENTS</w:t>
      </w:r>
      <w:r w:rsidR="00CF379C" w:rsidRPr="008031E9">
        <w:rPr>
          <w:b/>
          <w:bCs/>
          <w:smallCaps/>
          <w:kern w:val="32"/>
          <w:szCs w:val="24"/>
          <w:lang w:val="en-US"/>
          <w14:shadow w14:blurRad="50800" w14:dist="38100" w14:dir="2700000" w14:sx="100000" w14:sy="100000" w14:kx="0" w14:ky="0" w14:algn="tl">
            <w14:srgbClr w14:val="000000">
              <w14:alpha w14:val="60000"/>
            </w14:srgbClr>
          </w14:shadow>
        </w:rPr>
        <w:t>:</w:t>
      </w:r>
    </w:p>
    <w:p w:rsidR="00BA777A" w:rsidRPr="009D19C4" w:rsidRDefault="00BA777A" w:rsidP="00BA777A">
      <w:pPr>
        <w:spacing w:before="240" w:after="240"/>
        <w:jc w:val="both"/>
        <w:rPr>
          <w:i/>
          <w:lang w:val="en-US"/>
        </w:rPr>
      </w:pPr>
      <w:r w:rsidRPr="009D19C4">
        <w:rPr>
          <w:i/>
          <w:lang w:val="en-US"/>
        </w:rPr>
        <w:t xml:space="preserve">We can take the region as an aggregate sample and establish how, during the second half of the first decade of the 21st century, China (PRC) has become the trading partner whose exchange has surpassed all forecasts and emerged a cornerstone for all the economies. </w:t>
      </w:r>
    </w:p>
    <w:p w:rsidR="00BA777A" w:rsidRPr="009D19C4" w:rsidRDefault="00BA777A" w:rsidP="00BA777A">
      <w:pPr>
        <w:spacing w:before="240" w:after="240"/>
        <w:jc w:val="both"/>
        <w:rPr>
          <w:i/>
          <w:lang w:val="en-US"/>
        </w:rPr>
      </w:pPr>
      <w:r w:rsidRPr="009D19C4">
        <w:rPr>
          <w:i/>
          <w:lang w:val="en-US"/>
        </w:rPr>
        <w:t>The PRC displaced the European Union in 2014 as the second largest market for exports from Latin America and the Caribbean, while in 2010 it surpassed it as the second main source of its imports.</w:t>
      </w:r>
    </w:p>
    <w:p w:rsidR="00574DD2" w:rsidRDefault="00BA777A" w:rsidP="009D19C4">
      <w:pPr>
        <w:spacing w:before="240" w:after="240"/>
        <w:jc w:val="both"/>
        <w:rPr>
          <w:i/>
          <w:lang w:val="en-US"/>
        </w:rPr>
      </w:pPr>
      <w:r w:rsidRPr="009D19C4">
        <w:rPr>
          <w:i/>
          <w:lang w:val="en-US"/>
        </w:rPr>
        <w:t xml:space="preserve">But when we disaggregate by nations, we observe somewhat different results or at least new appreciations within the more developed bilateral relations. That’s when political approaches gain importance </w:t>
      </w:r>
      <w:r w:rsidR="00A06500">
        <w:rPr>
          <w:i/>
          <w:lang w:val="en-US"/>
        </w:rPr>
        <w:t>for us.</w:t>
      </w:r>
    </w:p>
    <w:p w:rsidR="009D19C4" w:rsidRDefault="009D19C4" w:rsidP="009D19C4">
      <w:pPr>
        <w:spacing w:before="240" w:after="240"/>
        <w:jc w:val="both"/>
        <w:rPr>
          <w:i/>
          <w:lang w:val="en-US"/>
        </w:rPr>
      </w:pPr>
      <w:r w:rsidRPr="009D19C4">
        <w:rPr>
          <w:i/>
          <w:lang w:val="en-US"/>
        </w:rPr>
        <w:lastRenderedPageBreak/>
        <w:t>In</w:t>
      </w:r>
      <w:r w:rsidR="00A06500">
        <w:rPr>
          <w:i/>
          <w:lang w:val="en-US"/>
        </w:rPr>
        <w:t xml:space="preserve"> a key period to understand </w:t>
      </w:r>
      <w:r w:rsidRPr="009D19C4">
        <w:rPr>
          <w:i/>
          <w:lang w:val="en-US"/>
        </w:rPr>
        <w:t xml:space="preserve">changes that have been taking place in the interior of China, both economic and political, we dwell on the analysis of Latin American cases that enjoyed a certain "privilege" when facing their institutional, commercial and financial relations with the PRC, searching differences, nuances and, of course, major conflicts publicized associated with negative externalities caused by in the so called “South-South Cooperation”. </w:t>
      </w:r>
    </w:p>
    <w:p w:rsidR="00574DD2" w:rsidRDefault="00574DD2" w:rsidP="009D19C4">
      <w:pPr>
        <w:spacing w:before="240" w:after="240"/>
        <w:jc w:val="both"/>
        <w:rPr>
          <w:i/>
          <w:lang w:val="en-US"/>
        </w:rPr>
      </w:pPr>
      <w:r>
        <w:rPr>
          <w:i/>
          <w:lang w:val="en-US"/>
        </w:rPr>
        <w:t>This task could never be carried out with relevance and completeness, if the design of the chines foreign policy and their “Grand Strategy” in not analyzed before.</w:t>
      </w:r>
    </w:p>
    <w:p w:rsidR="00CF379C" w:rsidRPr="00BA777A" w:rsidRDefault="00CF379C" w:rsidP="001D2598">
      <w:pPr>
        <w:jc w:val="both"/>
        <w:rPr>
          <w:sz w:val="22"/>
          <w:szCs w:val="22"/>
          <w:lang w:val="en-US"/>
        </w:rPr>
      </w:pPr>
    </w:p>
    <w:p w:rsidR="00CF379C" w:rsidRPr="008031E9" w:rsidRDefault="009D19C4" w:rsidP="00A06500">
      <w:pPr>
        <w:ind w:left="360"/>
        <w:jc w:val="both"/>
        <w:rPr>
          <w:b/>
          <w:bCs/>
          <w:smallCaps/>
          <w:kern w:val="32"/>
          <w:szCs w:val="24"/>
          <w:lang w:val="en-US"/>
          <w14:shadow w14:blurRad="50800" w14:dist="38100" w14:dir="2700000" w14:sx="100000" w14:sy="100000" w14:kx="0" w14:ky="0" w14:algn="tl">
            <w14:srgbClr w14:val="000000">
              <w14:alpha w14:val="60000"/>
            </w14:srgbClr>
          </w14:shadow>
        </w:rPr>
      </w:pPr>
      <w:r w:rsidRPr="008031E9">
        <w:rPr>
          <w:b/>
          <w:bCs/>
          <w:smallCaps/>
          <w:kern w:val="32"/>
          <w:szCs w:val="24"/>
          <w:lang w:val="en-US"/>
          <w14:shadow w14:blurRad="50800" w14:dist="38100" w14:dir="2700000" w14:sx="100000" w14:sy="100000" w14:kx="0" w14:ky="0" w14:algn="tl">
            <w14:srgbClr w14:val="000000">
              <w14:alpha w14:val="60000"/>
            </w14:srgbClr>
          </w14:shadow>
        </w:rPr>
        <w:t>OBJECTIVES</w:t>
      </w:r>
      <w:r w:rsidR="00CF379C" w:rsidRPr="008031E9">
        <w:rPr>
          <w:b/>
          <w:bCs/>
          <w:smallCaps/>
          <w:kern w:val="32"/>
          <w:szCs w:val="24"/>
          <w:lang w:val="en-US"/>
          <w14:shadow w14:blurRad="50800" w14:dist="38100" w14:dir="2700000" w14:sx="100000" w14:sy="100000" w14:kx="0" w14:ky="0" w14:algn="tl">
            <w14:srgbClr w14:val="000000">
              <w14:alpha w14:val="60000"/>
            </w14:srgbClr>
          </w14:shadow>
        </w:rPr>
        <w:t>:</w:t>
      </w:r>
    </w:p>
    <w:p w:rsidR="00CF379C" w:rsidRPr="008031E9" w:rsidRDefault="00CF379C" w:rsidP="001D2598">
      <w:pPr>
        <w:jc w:val="both"/>
        <w:rPr>
          <w:b/>
          <w:sz w:val="22"/>
          <w:szCs w:val="22"/>
          <w:lang w:val="en-US"/>
        </w:rPr>
      </w:pPr>
    </w:p>
    <w:p w:rsidR="009D19C4" w:rsidRPr="009D19C4" w:rsidRDefault="009D19C4" w:rsidP="009D19C4">
      <w:pPr>
        <w:jc w:val="both"/>
        <w:rPr>
          <w:i/>
          <w:lang w:val="en-US"/>
        </w:rPr>
      </w:pPr>
      <w:r w:rsidRPr="009D19C4">
        <w:rPr>
          <w:i/>
          <w:lang w:val="en-US"/>
        </w:rPr>
        <w:t>* Go through history, linking the great economic, political and institutional changes that synthesized traditional China and the actual modern World Power.</w:t>
      </w:r>
    </w:p>
    <w:p w:rsidR="009D19C4" w:rsidRPr="009D19C4" w:rsidRDefault="009D19C4" w:rsidP="009D19C4">
      <w:pPr>
        <w:jc w:val="both"/>
        <w:rPr>
          <w:i/>
          <w:lang w:val="en-US"/>
        </w:rPr>
      </w:pPr>
    </w:p>
    <w:p w:rsidR="009D19C4" w:rsidRPr="009D19C4" w:rsidRDefault="009D19C4" w:rsidP="009D19C4">
      <w:pPr>
        <w:jc w:val="both"/>
        <w:rPr>
          <w:i/>
          <w:lang w:val="en-US"/>
        </w:rPr>
      </w:pPr>
      <w:r w:rsidRPr="009D19C4">
        <w:rPr>
          <w:i/>
          <w:lang w:val="en-US"/>
        </w:rPr>
        <w:t>* Highlight major PCR XXI century reforms and global policies.</w:t>
      </w:r>
    </w:p>
    <w:p w:rsidR="009D19C4" w:rsidRPr="009D19C4" w:rsidRDefault="009D19C4" w:rsidP="009D19C4">
      <w:pPr>
        <w:jc w:val="both"/>
        <w:rPr>
          <w:i/>
          <w:lang w:val="en-US"/>
        </w:rPr>
      </w:pPr>
    </w:p>
    <w:p w:rsidR="009D19C4" w:rsidRPr="009D19C4" w:rsidRDefault="009D19C4" w:rsidP="009D19C4">
      <w:pPr>
        <w:jc w:val="both"/>
        <w:rPr>
          <w:i/>
          <w:lang w:val="en-US"/>
        </w:rPr>
      </w:pPr>
      <w:r w:rsidRPr="009D19C4">
        <w:rPr>
          <w:i/>
          <w:lang w:val="en-US"/>
        </w:rPr>
        <w:t>* Develop a general approach to Latin America (focusing on South American countries); then, a specific one for certain model cases.</w:t>
      </w:r>
    </w:p>
    <w:p w:rsidR="009D19C4" w:rsidRPr="009D19C4" w:rsidRDefault="009D19C4" w:rsidP="009D19C4">
      <w:pPr>
        <w:jc w:val="both"/>
        <w:rPr>
          <w:i/>
          <w:lang w:val="en-US"/>
        </w:rPr>
      </w:pPr>
    </w:p>
    <w:p w:rsidR="009D19C4" w:rsidRPr="009D19C4" w:rsidRDefault="009D19C4" w:rsidP="009D19C4">
      <w:pPr>
        <w:jc w:val="both"/>
        <w:rPr>
          <w:i/>
          <w:lang w:val="en-US"/>
        </w:rPr>
      </w:pPr>
      <w:r w:rsidRPr="009D19C4">
        <w:rPr>
          <w:i/>
          <w:lang w:val="en-US"/>
        </w:rPr>
        <w:t xml:space="preserve">* Observe differences and similarities between the South American countries, hoping to generate curiosity or concerns on students, about one or </w:t>
      </w:r>
      <w:proofErr w:type="gramStart"/>
      <w:r w:rsidRPr="009D19C4">
        <w:rPr>
          <w:i/>
          <w:lang w:val="en-US"/>
        </w:rPr>
        <w:t>another in particular</w:t>
      </w:r>
      <w:proofErr w:type="gramEnd"/>
      <w:r w:rsidRPr="009D19C4">
        <w:rPr>
          <w:i/>
          <w:lang w:val="en-US"/>
        </w:rPr>
        <w:t>.</w:t>
      </w:r>
    </w:p>
    <w:p w:rsidR="009D19C4" w:rsidRPr="009D19C4" w:rsidRDefault="009D19C4" w:rsidP="009D19C4">
      <w:pPr>
        <w:jc w:val="both"/>
        <w:rPr>
          <w:i/>
          <w:lang w:val="en-US"/>
        </w:rPr>
      </w:pPr>
    </w:p>
    <w:p w:rsidR="009D19C4" w:rsidRPr="009D19C4" w:rsidRDefault="009D19C4" w:rsidP="009D19C4">
      <w:pPr>
        <w:jc w:val="both"/>
        <w:rPr>
          <w:i/>
          <w:lang w:val="en-US"/>
        </w:rPr>
      </w:pPr>
      <w:r w:rsidRPr="009D19C4">
        <w:rPr>
          <w:i/>
          <w:lang w:val="en-US"/>
        </w:rPr>
        <w:t>* Analyze inter-bloc commercial and financial relationships and the main novelties of the 21st century. Highlight the political agreements and new emerging institutions between the countries in question.</w:t>
      </w:r>
    </w:p>
    <w:p w:rsidR="009D19C4" w:rsidRDefault="009D19C4" w:rsidP="009D19C4">
      <w:pPr>
        <w:jc w:val="both"/>
        <w:rPr>
          <w:rFonts w:ascii="Calibri" w:hAnsi="Calibri"/>
          <w:lang w:val="en-US"/>
        </w:rPr>
      </w:pPr>
    </w:p>
    <w:p w:rsidR="0018547F" w:rsidRPr="00BA777A" w:rsidRDefault="0018547F" w:rsidP="001D2598">
      <w:pPr>
        <w:jc w:val="both"/>
        <w:rPr>
          <w:b/>
          <w:sz w:val="22"/>
          <w:szCs w:val="22"/>
          <w:lang w:val="en-US"/>
        </w:rPr>
      </w:pPr>
    </w:p>
    <w:p w:rsidR="00CF379C" w:rsidRPr="00DC34FC" w:rsidRDefault="009D19C4" w:rsidP="00A06500">
      <w:pPr>
        <w:ind w:left="360"/>
        <w:jc w:val="both"/>
        <w:rPr>
          <w:b/>
          <w:sz w:val="22"/>
          <w:szCs w:val="22"/>
        </w:rPr>
      </w:pPr>
      <w:r w:rsidRPr="006959C4">
        <w:rPr>
          <w:b/>
          <w:bCs/>
          <w:smallCaps/>
          <w:kern w:val="32"/>
          <w:szCs w:val="24"/>
          <w14:shadow w14:blurRad="50800" w14:dist="38100" w14:dir="2700000" w14:sx="100000" w14:sy="100000" w14:kx="0" w14:ky="0" w14:algn="tl">
            <w14:srgbClr w14:val="000000">
              <w14:alpha w14:val="60000"/>
            </w14:srgbClr>
          </w14:shadow>
        </w:rPr>
        <w:t>TIME ALLOCATION</w:t>
      </w:r>
      <w:r w:rsidR="00CF379C" w:rsidRPr="006959C4">
        <w:rPr>
          <w:b/>
          <w:bCs/>
          <w:smallCaps/>
          <w:kern w:val="32"/>
          <w:szCs w:val="24"/>
          <w14:shadow w14:blurRad="50800" w14:dist="38100" w14:dir="2700000" w14:sx="100000" w14:sy="100000" w14:kx="0" w14:ky="0" w14:algn="tl">
            <w14:srgbClr w14:val="000000">
              <w14:alpha w14:val="60000"/>
            </w14:srgbClr>
          </w14:shadow>
        </w:rPr>
        <w:t xml:space="preserve">: </w:t>
      </w:r>
    </w:p>
    <w:p w:rsidR="009D19C4" w:rsidRPr="00DC34FC" w:rsidRDefault="009D19C4" w:rsidP="00DC34FC">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444"/>
        <w:gridCol w:w="2444"/>
        <w:gridCol w:w="2442"/>
      </w:tblGrid>
      <w:tr w:rsidR="00CF379C" w:rsidRPr="00DC34FC" w:rsidTr="00187393">
        <w:trPr>
          <w:trHeight w:val="348"/>
        </w:trPr>
        <w:tc>
          <w:tcPr>
            <w:tcW w:w="1194" w:type="pct"/>
            <w:vAlign w:val="center"/>
          </w:tcPr>
          <w:p w:rsidR="00CF379C" w:rsidRPr="00187393" w:rsidRDefault="00CF379C" w:rsidP="00411FB9">
            <w:pPr>
              <w:rPr>
                <w:szCs w:val="22"/>
              </w:rPr>
            </w:pPr>
          </w:p>
        </w:tc>
        <w:tc>
          <w:tcPr>
            <w:tcW w:w="1269" w:type="pct"/>
            <w:vAlign w:val="center"/>
          </w:tcPr>
          <w:p w:rsidR="00CF379C" w:rsidRPr="00187393" w:rsidRDefault="00CF379C" w:rsidP="00187393">
            <w:pPr>
              <w:jc w:val="center"/>
              <w:rPr>
                <w:b/>
                <w:szCs w:val="22"/>
              </w:rPr>
            </w:pPr>
            <w:r w:rsidRPr="00187393">
              <w:rPr>
                <w:b/>
                <w:sz w:val="22"/>
                <w:szCs w:val="22"/>
              </w:rPr>
              <w:t>Teórica</w:t>
            </w:r>
          </w:p>
        </w:tc>
        <w:tc>
          <w:tcPr>
            <w:tcW w:w="1269" w:type="pct"/>
            <w:vAlign w:val="center"/>
          </w:tcPr>
          <w:p w:rsidR="00CF379C" w:rsidRPr="00187393" w:rsidRDefault="00CF379C" w:rsidP="00187393">
            <w:pPr>
              <w:jc w:val="center"/>
              <w:rPr>
                <w:b/>
                <w:szCs w:val="22"/>
              </w:rPr>
            </w:pPr>
            <w:r w:rsidRPr="00187393">
              <w:rPr>
                <w:b/>
                <w:sz w:val="22"/>
                <w:szCs w:val="22"/>
              </w:rPr>
              <w:t>Práctica</w:t>
            </w:r>
          </w:p>
        </w:tc>
        <w:tc>
          <w:tcPr>
            <w:tcW w:w="1268" w:type="pct"/>
            <w:vAlign w:val="center"/>
          </w:tcPr>
          <w:p w:rsidR="00CF379C" w:rsidRPr="00187393" w:rsidRDefault="00CF379C" w:rsidP="00187393">
            <w:pPr>
              <w:jc w:val="center"/>
              <w:rPr>
                <w:b/>
                <w:szCs w:val="22"/>
              </w:rPr>
            </w:pPr>
            <w:r w:rsidRPr="00187393">
              <w:rPr>
                <w:b/>
                <w:sz w:val="22"/>
                <w:szCs w:val="22"/>
              </w:rPr>
              <w:t>Total</w:t>
            </w:r>
          </w:p>
        </w:tc>
      </w:tr>
      <w:tr w:rsidR="00CF379C" w:rsidRPr="00DC34FC" w:rsidTr="00187393">
        <w:trPr>
          <w:trHeight w:val="567"/>
        </w:trPr>
        <w:tc>
          <w:tcPr>
            <w:tcW w:w="1194" w:type="pct"/>
            <w:vAlign w:val="center"/>
          </w:tcPr>
          <w:p w:rsidR="00CF379C" w:rsidRPr="00187393" w:rsidRDefault="009D19C4" w:rsidP="00411FB9">
            <w:pPr>
              <w:rPr>
                <w:b/>
                <w:szCs w:val="22"/>
              </w:rPr>
            </w:pPr>
            <w:proofErr w:type="spellStart"/>
            <w:r>
              <w:rPr>
                <w:b/>
                <w:sz w:val="22"/>
                <w:szCs w:val="22"/>
              </w:rPr>
              <w:t>Workloud</w:t>
            </w:r>
            <w:proofErr w:type="spellEnd"/>
          </w:p>
        </w:tc>
        <w:tc>
          <w:tcPr>
            <w:tcW w:w="1269" w:type="pct"/>
            <w:vAlign w:val="center"/>
          </w:tcPr>
          <w:p w:rsidR="00CF379C" w:rsidRPr="00187393" w:rsidRDefault="009D19C4" w:rsidP="00187393">
            <w:pPr>
              <w:jc w:val="center"/>
              <w:rPr>
                <w:szCs w:val="22"/>
              </w:rPr>
            </w:pPr>
            <w:r>
              <w:rPr>
                <w:sz w:val="22"/>
                <w:szCs w:val="22"/>
              </w:rPr>
              <w:t>42</w:t>
            </w:r>
          </w:p>
        </w:tc>
        <w:tc>
          <w:tcPr>
            <w:tcW w:w="1269" w:type="pct"/>
            <w:vAlign w:val="center"/>
          </w:tcPr>
          <w:p w:rsidR="00CF379C" w:rsidRPr="00187393" w:rsidRDefault="009D19C4" w:rsidP="00187393">
            <w:pPr>
              <w:jc w:val="center"/>
              <w:rPr>
                <w:szCs w:val="22"/>
              </w:rPr>
            </w:pPr>
            <w:r>
              <w:rPr>
                <w:sz w:val="22"/>
                <w:szCs w:val="22"/>
              </w:rPr>
              <w:t>12</w:t>
            </w:r>
          </w:p>
        </w:tc>
        <w:tc>
          <w:tcPr>
            <w:tcW w:w="1268" w:type="pct"/>
            <w:vAlign w:val="center"/>
          </w:tcPr>
          <w:p w:rsidR="00CF379C" w:rsidRPr="00187393" w:rsidRDefault="009D19C4" w:rsidP="00187393">
            <w:pPr>
              <w:jc w:val="center"/>
              <w:rPr>
                <w:szCs w:val="22"/>
              </w:rPr>
            </w:pPr>
            <w:r>
              <w:rPr>
                <w:sz w:val="22"/>
                <w:szCs w:val="22"/>
              </w:rPr>
              <w:t>54</w:t>
            </w:r>
          </w:p>
        </w:tc>
      </w:tr>
    </w:tbl>
    <w:p w:rsidR="00CF379C" w:rsidRPr="00DC34FC" w:rsidRDefault="00CF379C">
      <w:pPr>
        <w:jc w:val="both"/>
        <w:rPr>
          <w:sz w:val="22"/>
          <w:szCs w:val="22"/>
        </w:rPr>
      </w:pPr>
    </w:p>
    <w:p w:rsidR="00CF379C" w:rsidRPr="00DC34FC" w:rsidRDefault="00CF379C">
      <w:pPr>
        <w:jc w:val="both"/>
        <w:rPr>
          <w:sz w:val="22"/>
          <w:szCs w:val="22"/>
        </w:rPr>
      </w:pPr>
    </w:p>
    <w:p w:rsidR="00CF379C" w:rsidRPr="006959C4" w:rsidRDefault="00B505A7" w:rsidP="00A06500">
      <w:pPr>
        <w:ind w:left="360"/>
        <w:jc w:val="both"/>
        <w:rPr>
          <w:b/>
          <w:bCs/>
          <w:smallCaps/>
          <w:kern w:val="32"/>
          <w:szCs w:val="24"/>
          <w14:shadow w14:blurRad="50800" w14:dist="38100" w14:dir="2700000" w14:sx="100000" w14:sy="100000" w14:kx="0" w14:ky="0" w14:algn="tl">
            <w14:srgbClr w14:val="000000">
              <w14:alpha w14:val="60000"/>
            </w14:srgbClr>
          </w14:shadow>
        </w:rPr>
      </w:pPr>
      <w:r w:rsidRPr="006959C4">
        <w:rPr>
          <w:b/>
          <w:bCs/>
          <w:smallCaps/>
          <w:kern w:val="32"/>
          <w:szCs w:val="24"/>
          <w14:shadow w14:blurRad="50800" w14:dist="38100" w14:dir="2700000" w14:sx="100000" w14:sy="100000" w14:kx="0" w14:ky="0" w14:algn="tl">
            <w14:srgbClr w14:val="000000">
              <w14:alpha w14:val="60000"/>
            </w14:srgbClr>
          </w14:shadow>
        </w:rPr>
        <w:t>UNITS, CONTENTS &amp; MATERIALS</w:t>
      </w:r>
      <w:r w:rsidR="00CF379C" w:rsidRPr="006959C4">
        <w:rPr>
          <w:b/>
          <w:bCs/>
          <w:smallCaps/>
          <w:kern w:val="32"/>
          <w:szCs w:val="24"/>
          <w14:shadow w14:blurRad="50800" w14:dist="38100" w14:dir="2700000" w14:sx="100000" w14:sy="100000" w14:kx="0" w14:ky="0" w14:algn="tl">
            <w14:srgbClr w14:val="000000">
              <w14:alpha w14:val="60000"/>
            </w14:srgbClr>
          </w14:shadow>
        </w:rPr>
        <w:t>:</w:t>
      </w:r>
    </w:p>
    <w:p w:rsidR="0018547F" w:rsidRPr="006959C4" w:rsidRDefault="0018547F" w:rsidP="0018547F">
      <w:pPr>
        <w:jc w:val="both"/>
        <w:rPr>
          <w:b/>
          <w:bCs/>
          <w:smallCaps/>
          <w:kern w:val="32"/>
          <w:szCs w:val="24"/>
          <w14:shadow w14:blurRad="50800" w14:dist="38100" w14:dir="2700000" w14:sx="100000" w14:sy="100000" w14:kx="0" w14:ky="0" w14:algn="tl">
            <w14:srgbClr w14:val="000000">
              <w14:alpha w14:val="60000"/>
            </w14:srgbClr>
          </w14:shadow>
        </w:rPr>
      </w:pPr>
    </w:p>
    <w:p w:rsidR="006B594E" w:rsidRPr="006B594E" w:rsidRDefault="006B594E" w:rsidP="006B594E">
      <w:pPr>
        <w:spacing w:before="240" w:after="240"/>
        <w:jc w:val="both"/>
        <w:rPr>
          <w:b/>
          <w:u w:val="single"/>
          <w:lang w:val="en-US"/>
        </w:rPr>
      </w:pPr>
      <w:r w:rsidRPr="006B594E">
        <w:rPr>
          <w:b/>
          <w:u w:val="single"/>
          <w:lang w:val="en-US"/>
        </w:rPr>
        <w:t>ZERO UNIT: THE WORLD IS IN DEBATE</w:t>
      </w:r>
    </w:p>
    <w:p w:rsidR="006B594E" w:rsidRPr="006B594E" w:rsidRDefault="006B594E" w:rsidP="006B594E">
      <w:pPr>
        <w:spacing w:before="240" w:after="240"/>
        <w:jc w:val="both"/>
        <w:rPr>
          <w:lang w:val="en-US"/>
        </w:rPr>
      </w:pPr>
      <w:r w:rsidRPr="006B594E">
        <w:rPr>
          <w:lang w:val="en-US"/>
        </w:rPr>
        <w:t xml:space="preserve">Introduce students to a series of discussions that cross and bond social sciences, making the work of the international </w:t>
      </w:r>
      <w:r w:rsidR="00574DD2" w:rsidRPr="006B594E">
        <w:rPr>
          <w:lang w:val="en-US"/>
        </w:rPr>
        <w:t>analyst more</w:t>
      </w:r>
      <w:r w:rsidRPr="006B594E">
        <w:rPr>
          <w:lang w:val="en-US"/>
        </w:rPr>
        <w:t xml:space="preserve"> complex.</w:t>
      </w:r>
    </w:p>
    <w:p w:rsidR="006B594E" w:rsidRPr="006B594E" w:rsidRDefault="006B594E" w:rsidP="006B594E">
      <w:pPr>
        <w:spacing w:before="240" w:after="240"/>
        <w:jc w:val="both"/>
        <w:rPr>
          <w:b/>
          <w:i/>
          <w:u w:val="single"/>
          <w:lang w:val="en-US"/>
        </w:rPr>
      </w:pPr>
      <w:r w:rsidRPr="006B594E">
        <w:rPr>
          <w:b/>
          <w:i/>
          <w:u w:val="single"/>
          <w:lang w:val="en-US"/>
        </w:rPr>
        <w:t>Suggested readings:</w:t>
      </w:r>
    </w:p>
    <w:p w:rsidR="006B594E" w:rsidRPr="006B594E" w:rsidRDefault="006B594E" w:rsidP="006B594E">
      <w:pPr>
        <w:spacing w:before="240" w:after="240"/>
        <w:jc w:val="both"/>
        <w:rPr>
          <w:sz w:val="22"/>
          <w:szCs w:val="22"/>
          <w:shd w:val="clear" w:color="auto" w:fill="FFFFFF"/>
          <w:lang w:val="en-US"/>
        </w:rPr>
      </w:pPr>
      <w:r w:rsidRPr="006B594E">
        <w:rPr>
          <w:sz w:val="22"/>
          <w:szCs w:val="22"/>
          <w:lang w:val="en-US"/>
        </w:rPr>
        <w:t xml:space="preserve">*Chang, Ha-Joon (2002) Kicking Away the Ladder: development strategy in historical perspective. </w:t>
      </w:r>
      <w:r w:rsidRPr="006B594E">
        <w:rPr>
          <w:sz w:val="22"/>
          <w:szCs w:val="22"/>
          <w:shd w:val="clear" w:color="auto" w:fill="FFFFFF"/>
          <w:lang w:val="en-US"/>
        </w:rPr>
        <w:t xml:space="preserve"> London, Anthem Press.</w:t>
      </w:r>
    </w:p>
    <w:p w:rsidR="006B594E" w:rsidRPr="006B594E" w:rsidRDefault="006B594E" w:rsidP="006B594E">
      <w:pPr>
        <w:widowControl w:val="0"/>
        <w:autoSpaceDE w:val="0"/>
        <w:autoSpaceDN w:val="0"/>
        <w:adjustRightInd w:val="0"/>
        <w:spacing w:before="240" w:after="240"/>
        <w:jc w:val="both"/>
        <w:rPr>
          <w:sz w:val="22"/>
          <w:szCs w:val="22"/>
          <w:lang w:val="en-US"/>
        </w:rPr>
      </w:pPr>
      <w:r w:rsidRPr="006B594E">
        <w:rPr>
          <w:sz w:val="22"/>
          <w:szCs w:val="22"/>
          <w:lang w:val="en-US"/>
        </w:rPr>
        <w:t>*</w:t>
      </w:r>
      <w:proofErr w:type="spellStart"/>
      <w:r w:rsidRPr="006B594E">
        <w:rPr>
          <w:sz w:val="22"/>
          <w:szCs w:val="22"/>
          <w:lang w:val="en-US"/>
        </w:rPr>
        <w:t>Streeck</w:t>
      </w:r>
      <w:proofErr w:type="spellEnd"/>
      <w:r w:rsidRPr="006B594E">
        <w:rPr>
          <w:sz w:val="22"/>
          <w:szCs w:val="22"/>
          <w:lang w:val="en-US"/>
        </w:rPr>
        <w:t>, Wolfgang. (2011) “</w:t>
      </w:r>
      <w:r w:rsidRPr="006B594E">
        <w:rPr>
          <w:i/>
          <w:sz w:val="22"/>
          <w:szCs w:val="22"/>
          <w:lang w:val="en-US"/>
        </w:rPr>
        <w:t>The crisis of Democratic Capitalism</w:t>
      </w:r>
      <w:r w:rsidRPr="006B594E">
        <w:rPr>
          <w:sz w:val="22"/>
          <w:szCs w:val="22"/>
          <w:lang w:val="en-US"/>
        </w:rPr>
        <w:t xml:space="preserve">” on </w:t>
      </w:r>
      <w:r w:rsidRPr="006B594E">
        <w:rPr>
          <w:i/>
          <w:sz w:val="22"/>
          <w:szCs w:val="22"/>
          <w:u w:val="single"/>
          <w:lang w:val="en-US"/>
        </w:rPr>
        <w:t>New Left Review N° 71</w:t>
      </w:r>
      <w:r w:rsidRPr="006B594E">
        <w:rPr>
          <w:sz w:val="22"/>
          <w:szCs w:val="22"/>
          <w:lang w:val="en-US"/>
        </w:rPr>
        <w:t xml:space="preserve">, </w:t>
      </w:r>
      <w:proofErr w:type="spellStart"/>
      <w:r w:rsidRPr="006B594E">
        <w:rPr>
          <w:sz w:val="22"/>
          <w:szCs w:val="22"/>
          <w:lang w:val="en-US"/>
        </w:rPr>
        <w:t>nov</w:t>
      </w:r>
      <w:proofErr w:type="spellEnd"/>
      <w:r w:rsidRPr="006B594E">
        <w:rPr>
          <w:sz w:val="22"/>
          <w:szCs w:val="22"/>
          <w:lang w:val="en-US"/>
        </w:rPr>
        <w:t xml:space="preserve"> 2011, </w:t>
      </w:r>
      <w:proofErr w:type="spellStart"/>
      <w:r w:rsidRPr="006B594E">
        <w:rPr>
          <w:sz w:val="22"/>
          <w:szCs w:val="22"/>
          <w:lang w:val="en-US"/>
        </w:rPr>
        <w:t>Londres</w:t>
      </w:r>
      <w:proofErr w:type="spellEnd"/>
      <w:r w:rsidRPr="006B594E">
        <w:rPr>
          <w:sz w:val="22"/>
          <w:szCs w:val="22"/>
          <w:lang w:val="en-US"/>
        </w:rPr>
        <w:t xml:space="preserve">. </w:t>
      </w:r>
      <w:r w:rsidRPr="006B594E">
        <w:rPr>
          <w:sz w:val="22"/>
          <w:szCs w:val="22"/>
          <w:shd w:val="clear" w:color="auto" w:fill="FFFFFF"/>
          <w:lang w:val="en-US"/>
        </w:rPr>
        <w:t>pp. 5-26</w:t>
      </w:r>
    </w:p>
    <w:p w:rsidR="00574DD2" w:rsidRDefault="00574DD2" w:rsidP="006B594E">
      <w:pPr>
        <w:spacing w:before="240" w:after="240"/>
        <w:jc w:val="both"/>
        <w:rPr>
          <w:b/>
          <w:u w:val="single"/>
          <w:lang w:val="en-US"/>
        </w:rPr>
      </w:pPr>
    </w:p>
    <w:p w:rsidR="006B594E" w:rsidRPr="006B594E" w:rsidRDefault="006B594E" w:rsidP="006B594E">
      <w:pPr>
        <w:spacing w:before="240" w:after="240"/>
        <w:jc w:val="both"/>
        <w:rPr>
          <w:b/>
          <w:u w:val="single"/>
          <w:lang w:val="en-US"/>
        </w:rPr>
      </w:pPr>
      <w:r w:rsidRPr="006B594E">
        <w:rPr>
          <w:b/>
          <w:u w:val="single"/>
          <w:lang w:val="en-US"/>
        </w:rPr>
        <w:t xml:space="preserve">FIRST UNIT: ABOUT CHINA </w:t>
      </w:r>
    </w:p>
    <w:p w:rsidR="006B594E" w:rsidRPr="006B594E" w:rsidRDefault="006B594E" w:rsidP="006B594E">
      <w:pPr>
        <w:spacing w:before="240" w:after="240"/>
        <w:jc w:val="both"/>
        <w:rPr>
          <w:lang w:val="en-US"/>
        </w:rPr>
      </w:pPr>
      <w:r w:rsidRPr="006B594E">
        <w:rPr>
          <w:lang w:val="en-US"/>
        </w:rPr>
        <w:t>China is making its way into a Western world whose own rules of the game, good practices, guidelines and tailor-made institutional crystallizations, led in large part to the crisis and the deepening of extreme indicators of human development and anomie between states and societies.</w:t>
      </w:r>
    </w:p>
    <w:p w:rsidR="006B594E" w:rsidRPr="006B594E" w:rsidRDefault="006B594E" w:rsidP="006B594E">
      <w:pPr>
        <w:spacing w:before="240" w:after="240"/>
        <w:jc w:val="both"/>
        <w:rPr>
          <w:lang w:val="en-US"/>
        </w:rPr>
      </w:pPr>
      <w:r w:rsidRPr="006B594E">
        <w:rPr>
          <w:lang w:val="en-US"/>
        </w:rPr>
        <w:t xml:space="preserve">It is essential to attend China’s economic rise from the relative success of Deng Xiaoping’s Reforms Policies launched in 1978: from a planned central vision, strongly critical of the country's poverty, they build their own model, based on the propensity to save and the industriousness of the Chinese people. Their expansive economic behavior brought with in the search for energy, food and raw materials for the early industry and an incipient middle class. </w:t>
      </w:r>
    </w:p>
    <w:p w:rsidR="006B594E" w:rsidRPr="006B594E" w:rsidRDefault="006B594E" w:rsidP="006B594E">
      <w:pPr>
        <w:spacing w:before="240" w:after="240"/>
        <w:jc w:val="both"/>
        <w:rPr>
          <w:b/>
          <w:i/>
          <w:u w:val="single"/>
          <w:lang w:val="en-US"/>
        </w:rPr>
      </w:pPr>
      <w:r w:rsidRPr="006B594E">
        <w:rPr>
          <w:b/>
          <w:i/>
          <w:u w:val="single"/>
          <w:lang w:val="en-US"/>
        </w:rPr>
        <w:t>Suggested readings:</w:t>
      </w:r>
    </w:p>
    <w:p w:rsidR="006B594E" w:rsidRPr="006B594E" w:rsidRDefault="006B594E" w:rsidP="006B594E">
      <w:pPr>
        <w:pStyle w:val="NormalWeb"/>
        <w:shd w:val="clear" w:color="auto" w:fill="FFFFFF"/>
        <w:spacing w:before="240" w:after="240"/>
        <w:jc w:val="both"/>
        <w:rPr>
          <w:rFonts w:ascii="Times New Roman" w:hAnsi="Times New Roman"/>
          <w:color w:val="auto"/>
          <w:sz w:val="22"/>
          <w:szCs w:val="22"/>
          <w:lang w:val="en-US"/>
        </w:rPr>
      </w:pPr>
      <w:r w:rsidRPr="006B594E">
        <w:rPr>
          <w:rFonts w:ascii="Times New Roman" w:hAnsi="Times New Roman"/>
          <w:color w:val="auto"/>
          <w:sz w:val="22"/>
          <w:szCs w:val="22"/>
          <w:lang w:val="en-US"/>
        </w:rPr>
        <w:t>*Kissinger, Henry (2011) On China. London, Penguin Press.</w:t>
      </w:r>
    </w:p>
    <w:p w:rsidR="006B594E" w:rsidRPr="006B594E" w:rsidRDefault="006B594E" w:rsidP="006B594E">
      <w:pPr>
        <w:pStyle w:val="NormalWeb"/>
        <w:shd w:val="clear" w:color="auto" w:fill="FFFFFF"/>
        <w:spacing w:before="240" w:after="240"/>
        <w:jc w:val="both"/>
        <w:rPr>
          <w:rFonts w:ascii="Times New Roman" w:hAnsi="Times New Roman"/>
          <w:color w:val="auto"/>
          <w:sz w:val="22"/>
          <w:szCs w:val="22"/>
          <w:lang w:val="en-US"/>
        </w:rPr>
      </w:pPr>
      <w:r w:rsidRPr="006B594E">
        <w:rPr>
          <w:rFonts w:ascii="Times New Roman" w:hAnsi="Times New Roman"/>
          <w:color w:val="auto"/>
          <w:sz w:val="22"/>
          <w:szCs w:val="22"/>
          <w:lang w:val="en-US"/>
        </w:rPr>
        <w:t>*</w:t>
      </w:r>
      <w:proofErr w:type="spellStart"/>
      <w:r w:rsidRPr="006B594E">
        <w:rPr>
          <w:rFonts w:ascii="Times New Roman" w:hAnsi="Times New Roman"/>
          <w:color w:val="auto"/>
          <w:sz w:val="22"/>
          <w:szCs w:val="22"/>
          <w:lang w:val="en-US"/>
        </w:rPr>
        <w:t>Lampton</w:t>
      </w:r>
      <w:proofErr w:type="spellEnd"/>
      <w:r w:rsidRPr="006B594E">
        <w:rPr>
          <w:rFonts w:ascii="Times New Roman" w:hAnsi="Times New Roman"/>
          <w:color w:val="auto"/>
          <w:sz w:val="22"/>
          <w:szCs w:val="22"/>
          <w:lang w:val="en-US"/>
        </w:rPr>
        <w:t>, David M. (2014). Following the Leader:  Ruling China, from Deng Xiaoping to Xi Jinping. University of California Press.</w:t>
      </w:r>
    </w:p>
    <w:p w:rsidR="006B594E" w:rsidRPr="006B594E" w:rsidRDefault="006B594E" w:rsidP="006B594E">
      <w:pPr>
        <w:pStyle w:val="NormalWeb"/>
        <w:shd w:val="clear" w:color="auto" w:fill="FFFFFF"/>
        <w:spacing w:before="240" w:after="240"/>
        <w:jc w:val="both"/>
        <w:rPr>
          <w:rFonts w:ascii="Times New Roman" w:hAnsi="Times New Roman"/>
          <w:color w:val="auto"/>
          <w:sz w:val="22"/>
          <w:szCs w:val="22"/>
          <w:lang w:val="en-US"/>
        </w:rPr>
      </w:pPr>
      <w:r w:rsidRPr="006B594E">
        <w:rPr>
          <w:rFonts w:ascii="Times New Roman" w:hAnsi="Times New Roman"/>
          <w:color w:val="auto"/>
          <w:sz w:val="22"/>
          <w:szCs w:val="22"/>
          <w:lang w:val="en-US"/>
        </w:rPr>
        <w:t xml:space="preserve">* </w:t>
      </w:r>
      <w:proofErr w:type="spellStart"/>
      <w:r w:rsidRPr="006B594E">
        <w:rPr>
          <w:rFonts w:ascii="Times New Roman" w:hAnsi="Times New Roman"/>
          <w:color w:val="auto"/>
          <w:sz w:val="22"/>
          <w:szCs w:val="22"/>
          <w:lang w:val="en-US"/>
        </w:rPr>
        <w:t>Shambaugh</w:t>
      </w:r>
      <w:proofErr w:type="spellEnd"/>
      <w:r w:rsidRPr="006B594E">
        <w:rPr>
          <w:rFonts w:ascii="Times New Roman" w:hAnsi="Times New Roman"/>
          <w:color w:val="auto"/>
          <w:sz w:val="22"/>
          <w:szCs w:val="22"/>
          <w:lang w:val="en-US"/>
        </w:rPr>
        <w:t>, David (2013). China Goes Global: The Partial Power. Oxford University Press, USA</w:t>
      </w:r>
    </w:p>
    <w:p w:rsidR="006B594E" w:rsidRDefault="006B594E" w:rsidP="006B594E">
      <w:pPr>
        <w:pStyle w:val="NormalWeb"/>
        <w:shd w:val="clear" w:color="auto" w:fill="FFFFFF"/>
        <w:spacing w:before="240" w:after="240"/>
        <w:jc w:val="both"/>
        <w:rPr>
          <w:rFonts w:ascii="Times New Roman" w:hAnsi="Times New Roman"/>
          <w:b/>
          <w:i/>
          <w:color w:val="auto"/>
          <w:sz w:val="22"/>
          <w:szCs w:val="22"/>
          <w:u w:val="single"/>
          <w:lang w:val="en-US"/>
        </w:rPr>
      </w:pPr>
      <w:r w:rsidRPr="006B594E">
        <w:rPr>
          <w:rFonts w:ascii="Times New Roman" w:hAnsi="Times New Roman"/>
          <w:b/>
          <w:i/>
          <w:color w:val="auto"/>
          <w:sz w:val="22"/>
          <w:szCs w:val="22"/>
          <w:u w:val="single"/>
          <w:lang w:val="en-US"/>
        </w:rPr>
        <w:t>Complementary:</w:t>
      </w:r>
    </w:p>
    <w:p w:rsidR="00B721C3" w:rsidRPr="00531358" w:rsidRDefault="00B721C3" w:rsidP="00B721C3">
      <w:pPr>
        <w:spacing w:after="120"/>
        <w:jc w:val="both"/>
        <w:rPr>
          <w:sz w:val="22"/>
          <w:szCs w:val="22"/>
          <w:lang w:val="en-US"/>
        </w:rPr>
      </w:pPr>
      <w:r>
        <w:rPr>
          <w:sz w:val="22"/>
          <w:szCs w:val="22"/>
          <w:lang w:val="en-US"/>
        </w:rPr>
        <w:t xml:space="preserve">* </w:t>
      </w:r>
      <w:proofErr w:type="spellStart"/>
      <w:r>
        <w:rPr>
          <w:sz w:val="22"/>
          <w:szCs w:val="22"/>
          <w:lang w:val="en-US"/>
        </w:rPr>
        <w:t>Arrighi</w:t>
      </w:r>
      <w:proofErr w:type="spellEnd"/>
      <w:r>
        <w:rPr>
          <w:sz w:val="22"/>
          <w:szCs w:val="22"/>
          <w:lang w:val="en-US"/>
        </w:rPr>
        <w:t>, Giovanni</w:t>
      </w:r>
      <w:r w:rsidRPr="00531358">
        <w:rPr>
          <w:sz w:val="22"/>
          <w:szCs w:val="22"/>
          <w:lang w:val="en-US"/>
        </w:rPr>
        <w:t xml:space="preserve"> (2007). Adam Smith in Beijing. Lineages of the 21</w:t>
      </w:r>
      <w:r w:rsidRPr="00531358">
        <w:rPr>
          <w:sz w:val="22"/>
          <w:szCs w:val="22"/>
          <w:vertAlign w:val="superscript"/>
          <w:lang w:val="en-US"/>
        </w:rPr>
        <w:t>st</w:t>
      </w:r>
      <w:r w:rsidRPr="00531358">
        <w:rPr>
          <w:sz w:val="22"/>
          <w:szCs w:val="22"/>
          <w:lang w:val="en-US"/>
        </w:rPr>
        <w:t xml:space="preserve"> century. Verso, London.</w:t>
      </w:r>
    </w:p>
    <w:p w:rsidR="00B721C3" w:rsidRDefault="00B721C3" w:rsidP="006B594E">
      <w:pPr>
        <w:spacing w:before="240" w:after="240"/>
        <w:jc w:val="both"/>
        <w:rPr>
          <w:b/>
          <w:u w:val="single"/>
          <w:lang w:val="en-US"/>
        </w:rPr>
      </w:pPr>
    </w:p>
    <w:p w:rsidR="006B594E" w:rsidRPr="006B594E" w:rsidRDefault="006B594E" w:rsidP="006B594E">
      <w:pPr>
        <w:spacing w:before="240" w:after="240"/>
        <w:jc w:val="both"/>
        <w:rPr>
          <w:b/>
          <w:u w:val="single"/>
          <w:lang w:val="en-US"/>
        </w:rPr>
      </w:pPr>
      <w:r w:rsidRPr="006B594E">
        <w:rPr>
          <w:b/>
          <w:u w:val="single"/>
          <w:lang w:val="en-US"/>
        </w:rPr>
        <w:t>SECOND UNIT: ABOUT LATINAMERICA</w:t>
      </w:r>
    </w:p>
    <w:p w:rsidR="006B594E" w:rsidRPr="006B594E" w:rsidRDefault="006B594E" w:rsidP="006B594E">
      <w:pPr>
        <w:spacing w:before="240" w:after="240"/>
        <w:jc w:val="both"/>
        <w:rPr>
          <w:lang w:val="en-US"/>
        </w:rPr>
      </w:pPr>
      <w:r w:rsidRPr="006B594E">
        <w:rPr>
          <w:lang w:val="en-US"/>
        </w:rPr>
        <w:t xml:space="preserve">After a calamitous end of the century, the beginning of the 21st brought to Latin American countries an acceleration of economic growth at an average per capita rate of 3%, while public debt as a percentage of GDP decreased from 52% of GDP to 35% around 2007. </w:t>
      </w:r>
    </w:p>
    <w:p w:rsidR="006B594E" w:rsidRPr="006B594E" w:rsidRDefault="006B594E" w:rsidP="006B594E">
      <w:pPr>
        <w:spacing w:before="240" w:after="240"/>
        <w:jc w:val="both"/>
        <w:rPr>
          <w:lang w:val="en-US"/>
        </w:rPr>
      </w:pPr>
      <w:r w:rsidRPr="006B594E">
        <w:rPr>
          <w:lang w:val="en-US"/>
        </w:rPr>
        <w:t xml:space="preserve">However, political and economic integration was never agreed, proliferating multiple (dissimilar) </w:t>
      </w:r>
      <w:proofErr w:type="gramStart"/>
      <w:r w:rsidRPr="006B594E">
        <w:rPr>
          <w:lang w:val="en-US"/>
        </w:rPr>
        <w:t>spaces  and</w:t>
      </w:r>
      <w:proofErr w:type="gramEnd"/>
      <w:r w:rsidRPr="006B594E">
        <w:rPr>
          <w:lang w:val="en-US"/>
        </w:rPr>
        <w:t xml:space="preserve"> bilateral agendas that responded more to junctures than to the long term. </w:t>
      </w:r>
    </w:p>
    <w:p w:rsidR="006B594E" w:rsidRPr="006B594E" w:rsidRDefault="006B594E" w:rsidP="006B594E">
      <w:pPr>
        <w:spacing w:before="240" w:after="240"/>
        <w:jc w:val="both"/>
        <w:rPr>
          <w:b/>
          <w:i/>
          <w:u w:val="single"/>
          <w:lang w:val="en-US"/>
        </w:rPr>
      </w:pPr>
      <w:r w:rsidRPr="006B594E">
        <w:rPr>
          <w:b/>
          <w:i/>
          <w:u w:val="single"/>
          <w:lang w:val="en-US"/>
        </w:rPr>
        <w:t>Suggested readings:</w:t>
      </w:r>
    </w:p>
    <w:p w:rsidR="006B594E" w:rsidRPr="006B594E" w:rsidRDefault="006B594E" w:rsidP="006B594E">
      <w:pPr>
        <w:pStyle w:val="NormalWeb"/>
        <w:shd w:val="clear" w:color="auto" w:fill="FFFFFF"/>
        <w:spacing w:before="240" w:after="240"/>
        <w:jc w:val="both"/>
        <w:rPr>
          <w:rFonts w:ascii="Times New Roman" w:hAnsi="Times New Roman"/>
          <w:color w:val="auto"/>
          <w:sz w:val="22"/>
          <w:szCs w:val="22"/>
          <w:lang w:val="en-US"/>
        </w:rPr>
      </w:pPr>
      <w:r w:rsidRPr="006B594E">
        <w:rPr>
          <w:rFonts w:ascii="Times New Roman" w:hAnsi="Times New Roman"/>
          <w:color w:val="auto"/>
          <w:sz w:val="22"/>
          <w:szCs w:val="22"/>
          <w:lang w:val="en-US"/>
        </w:rPr>
        <w:t xml:space="preserve">* Skidmore, Thomas E.; Smith, Peter </w:t>
      </w:r>
      <w:proofErr w:type="gramStart"/>
      <w:r w:rsidRPr="006B594E">
        <w:rPr>
          <w:rFonts w:ascii="Times New Roman" w:hAnsi="Times New Roman"/>
          <w:color w:val="auto"/>
          <w:sz w:val="22"/>
          <w:szCs w:val="22"/>
          <w:lang w:val="en-US"/>
        </w:rPr>
        <w:t>H.(</w:t>
      </w:r>
      <w:proofErr w:type="gramEnd"/>
      <w:r w:rsidRPr="006B594E">
        <w:rPr>
          <w:rFonts w:ascii="Times New Roman" w:hAnsi="Times New Roman"/>
          <w:color w:val="auto"/>
          <w:sz w:val="22"/>
          <w:szCs w:val="22"/>
          <w:lang w:val="en-US"/>
        </w:rPr>
        <w:t>2005) -Modern Latin America, Sixth Edition</w:t>
      </w:r>
    </w:p>
    <w:p w:rsidR="006B594E" w:rsidRPr="006B594E" w:rsidRDefault="006B594E" w:rsidP="006B594E">
      <w:pPr>
        <w:pStyle w:val="NormalWeb"/>
        <w:shd w:val="clear" w:color="auto" w:fill="FFFFFF"/>
        <w:spacing w:before="240" w:after="240"/>
        <w:jc w:val="both"/>
        <w:rPr>
          <w:rFonts w:ascii="Times New Roman" w:hAnsi="Times New Roman"/>
          <w:color w:val="auto"/>
          <w:sz w:val="22"/>
          <w:szCs w:val="22"/>
        </w:rPr>
      </w:pPr>
      <w:r w:rsidRPr="006B594E">
        <w:rPr>
          <w:rFonts w:ascii="Times New Roman" w:hAnsi="Times New Roman"/>
          <w:color w:val="auto"/>
          <w:sz w:val="22"/>
          <w:szCs w:val="22"/>
        </w:rPr>
        <w:t xml:space="preserve">* </w:t>
      </w:r>
      <w:proofErr w:type="spellStart"/>
      <w:r w:rsidRPr="006B594E">
        <w:rPr>
          <w:rFonts w:ascii="Times New Roman" w:hAnsi="Times New Roman"/>
          <w:color w:val="auto"/>
          <w:sz w:val="22"/>
          <w:szCs w:val="22"/>
        </w:rPr>
        <w:t>Cockroft</w:t>
      </w:r>
      <w:proofErr w:type="spellEnd"/>
      <w:r w:rsidRPr="006B594E">
        <w:rPr>
          <w:rFonts w:ascii="Times New Roman" w:hAnsi="Times New Roman"/>
          <w:color w:val="auto"/>
          <w:sz w:val="22"/>
          <w:szCs w:val="22"/>
        </w:rPr>
        <w:t>, James (2001). América Latina y Estados Unidos. Ed. Siglo XXI, México.</w:t>
      </w:r>
    </w:p>
    <w:p w:rsidR="006B594E" w:rsidRPr="001D52DD" w:rsidRDefault="006B594E" w:rsidP="006B594E">
      <w:pPr>
        <w:pStyle w:val="NormalWeb"/>
        <w:shd w:val="clear" w:color="auto" w:fill="FFFFFF"/>
        <w:spacing w:before="240" w:after="240"/>
        <w:jc w:val="both"/>
        <w:rPr>
          <w:rFonts w:ascii="Times New Roman" w:hAnsi="Times New Roman"/>
          <w:b/>
          <w:i/>
          <w:color w:val="auto"/>
          <w:sz w:val="22"/>
          <w:szCs w:val="22"/>
          <w:u w:val="single"/>
        </w:rPr>
      </w:pPr>
      <w:proofErr w:type="spellStart"/>
      <w:r w:rsidRPr="001D52DD">
        <w:rPr>
          <w:rFonts w:ascii="Times New Roman" w:hAnsi="Times New Roman"/>
          <w:b/>
          <w:i/>
          <w:color w:val="auto"/>
          <w:sz w:val="22"/>
          <w:szCs w:val="22"/>
          <w:u w:val="single"/>
        </w:rPr>
        <w:t>Complementary</w:t>
      </w:r>
      <w:proofErr w:type="spellEnd"/>
      <w:r w:rsidRPr="001D52DD">
        <w:rPr>
          <w:rFonts w:ascii="Times New Roman" w:hAnsi="Times New Roman"/>
          <w:b/>
          <w:i/>
          <w:color w:val="auto"/>
          <w:sz w:val="22"/>
          <w:szCs w:val="22"/>
          <w:u w:val="single"/>
        </w:rPr>
        <w:t>:</w:t>
      </w:r>
    </w:p>
    <w:p w:rsidR="006B594E" w:rsidRPr="006B594E" w:rsidRDefault="006B594E" w:rsidP="006B594E">
      <w:pPr>
        <w:pStyle w:val="NormalWeb"/>
        <w:shd w:val="clear" w:color="auto" w:fill="FFFFFF"/>
        <w:spacing w:before="240" w:after="240"/>
        <w:jc w:val="both"/>
        <w:rPr>
          <w:rFonts w:ascii="Times New Roman" w:hAnsi="Times New Roman"/>
          <w:color w:val="auto"/>
          <w:sz w:val="22"/>
          <w:szCs w:val="22"/>
          <w:lang w:val="en-US"/>
        </w:rPr>
      </w:pPr>
      <w:r w:rsidRPr="006B594E">
        <w:rPr>
          <w:rFonts w:ascii="Times New Roman" w:hAnsi="Times New Roman"/>
          <w:color w:val="auto"/>
          <w:sz w:val="22"/>
          <w:szCs w:val="22"/>
          <w:lang w:val="en-US"/>
        </w:rPr>
        <w:t xml:space="preserve">* </w:t>
      </w:r>
      <w:proofErr w:type="spellStart"/>
      <w:r w:rsidRPr="006B594E">
        <w:rPr>
          <w:rFonts w:ascii="Times New Roman" w:hAnsi="Times New Roman"/>
          <w:color w:val="auto"/>
          <w:sz w:val="22"/>
          <w:szCs w:val="22"/>
          <w:lang w:val="en-US"/>
        </w:rPr>
        <w:t>Dello</w:t>
      </w:r>
      <w:proofErr w:type="spellEnd"/>
      <w:r w:rsidRPr="006B594E">
        <w:rPr>
          <w:rFonts w:ascii="Times New Roman" w:hAnsi="Times New Roman"/>
          <w:color w:val="auto"/>
          <w:sz w:val="22"/>
          <w:szCs w:val="22"/>
          <w:lang w:val="en-US"/>
        </w:rPr>
        <w:t xml:space="preserve"> </w:t>
      </w:r>
      <w:proofErr w:type="spellStart"/>
      <w:r w:rsidRPr="006B594E">
        <w:rPr>
          <w:rFonts w:ascii="Times New Roman" w:hAnsi="Times New Roman"/>
          <w:color w:val="auto"/>
          <w:sz w:val="22"/>
          <w:szCs w:val="22"/>
          <w:lang w:val="en-US"/>
        </w:rPr>
        <w:t>Buono</w:t>
      </w:r>
      <w:proofErr w:type="spellEnd"/>
      <w:r w:rsidRPr="006B594E">
        <w:rPr>
          <w:rFonts w:ascii="Times New Roman" w:hAnsi="Times New Roman"/>
          <w:color w:val="auto"/>
          <w:sz w:val="22"/>
          <w:szCs w:val="22"/>
          <w:lang w:val="en-US"/>
        </w:rPr>
        <w:t>, Richard Alan (2006). Imperialism, Neoliberalism and Social Struggles in Latin America –Brill. Boston, USA.</w:t>
      </w:r>
    </w:p>
    <w:p w:rsidR="006B594E" w:rsidRPr="006B594E" w:rsidRDefault="006B594E" w:rsidP="006B594E">
      <w:pPr>
        <w:pStyle w:val="NormalWeb"/>
        <w:shd w:val="clear" w:color="auto" w:fill="FFFFFF"/>
        <w:spacing w:before="240" w:after="240"/>
        <w:jc w:val="both"/>
        <w:rPr>
          <w:rFonts w:ascii="Times New Roman" w:hAnsi="Times New Roman"/>
          <w:color w:val="auto"/>
          <w:sz w:val="22"/>
          <w:szCs w:val="22"/>
          <w:lang w:val="en-US"/>
        </w:rPr>
      </w:pPr>
      <w:r w:rsidRPr="006B594E">
        <w:rPr>
          <w:rFonts w:ascii="Times New Roman" w:hAnsi="Times New Roman"/>
          <w:color w:val="auto"/>
          <w:sz w:val="22"/>
          <w:szCs w:val="22"/>
          <w:lang w:val="en-US"/>
        </w:rPr>
        <w:t xml:space="preserve">* </w:t>
      </w:r>
      <w:proofErr w:type="spellStart"/>
      <w:r w:rsidRPr="006B594E">
        <w:rPr>
          <w:rFonts w:ascii="Times New Roman" w:hAnsi="Times New Roman"/>
          <w:color w:val="auto"/>
          <w:sz w:val="22"/>
          <w:szCs w:val="22"/>
          <w:lang w:val="en-US"/>
        </w:rPr>
        <w:t>Dabène</w:t>
      </w:r>
      <w:proofErr w:type="spellEnd"/>
      <w:r w:rsidRPr="006B594E">
        <w:rPr>
          <w:rFonts w:ascii="Times New Roman" w:hAnsi="Times New Roman"/>
          <w:color w:val="auto"/>
          <w:sz w:val="22"/>
          <w:szCs w:val="22"/>
          <w:lang w:val="en-US"/>
        </w:rPr>
        <w:t>, Olivier (2009). The Politics of Regional Integration in Latin America. Theoretical and Comparative Explorations. London, Palgrave Macmillan. UK.</w:t>
      </w:r>
    </w:p>
    <w:p w:rsidR="00B721C3" w:rsidRDefault="00B721C3" w:rsidP="006B594E">
      <w:pPr>
        <w:spacing w:before="240" w:after="240"/>
        <w:jc w:val="both"/>
        <w:rPr>
          <w:b/>
          <w:u w:val="single"/>
          <w:lang w:val="en-US"/>
        </w:rPr>
      </w:pPr>
    </w:p>
    <w:p w:rsidR="00B721C3" w:rsidRDefault="00B721C3" w:rsidP="006B594E">
      <w:pPr>
        <w:spacing w:before="240" w:after="240"/>
        <w:jc w:val="both"/>
        <w:rPr>
          <w:b/>
          <w:u w:val="single"/>
          <w:lang w:val="en-US"/>
        </w:rPr>
      </w:pPr>
    </w:p>
    <w:p w:rsidR="006B594E" w:rsidRPr="006B594E" w:rsidRDefault="006B594E" w:rsidP="006B594E">
      <w:pPr>
        <w:spacing w:before="240" w:after="240"/>
        <w:jc w:val="both"/>
        <w:rPr>
          <w:b/>
          <w:u w:val="single"/>
          <w:lang w:val="en-US"/>
        </w:rPr>
      </w:pPr>
      <w:r w:rsidRPr="006B594E">
        <w:rPr>
          <w:b/>
          <w:u w:val="single"/>
          <w:lang w:val="en-US"/>
        </w:rPr>
        <w:t>THIRD UNIT: CHINA MOVES. INFLUENT BILATERAL RELATIONS ANALYSIS.</w:t>
      </w:r>
    </w:p>
    <w:p w:rsidR="006B594E" w:rsidRPr="006B594E" w:rsidRDefault="006B594E" w:rsidP="006B594E">
      <w:pPr>
        <w:spacing w:before="240" w:after="240"/>
        <w:jc w:val="both"/>
        <w:rPr>
          <w:lang w:val="en-US"/>
        </w:rPr>
      </w:pPr>
      <w:r w:rsidRPr="006B594E">
        <w:rPr>
          <w:lang w:val="en-US"/>
        </w:rPr>
        <w:t xml:space="preserve">The contemporary deployment of the bilateral and inter-regional relations that are presented, not only swells trade and the flow of Foreign Direct Investment (FDI), the rapprochement of positions in forums and multilateral organizations, the creation of new common institutions or the controversies about economic complementarities and </w:t>
      </w:r>
      <w:proofErr w:type="spellStart"/>
      <w:r w:rsidRPr="006B594E">
        <w:rPr>
          <w:lang w:val="en-US"/>
        </w:rPr>
        <w:t>reprimarization</w:t>
      </w:r>
      <w:proofErr w:type="spellEnd"/>
      <w:r w:rsidRPr="006B594E">
        <w:rPr>
          <w:lang w:val="en-US"/>
        </w:rPr>
        <w:t xml:space="preserve"> of the economies. It also has raised the academic debate about "opportunities and threats", "breaks and continuities" and so many discussions, as possible epistemological approaches.</w:t>
      </w:r>
    </w:p>
    <w:p w:rsidR="006B594E" w:rsidRPr="006B594E" w:rsidRDefault="006B594E" w:rsidP="006B594E">
      <w:pPr>
        <w:spacing w:before="240" w:after="240"/>
        <w:jc w:val="both"/>
        <w:rPr>
          <w:b/>
          <w:i/>
          <w:u w:val="single"/>
          <w:lang w:val="en-US"/>
        </w:rPr>
      </w:pPr>
      <w:r w:rsidRPr="006B594E">
        <w:rPr>
          <w:b/>
          <w:i/>
          <w:u w:val="single"/>
          <w:lang w:val="en-US"/>
        </w:rPr>
        <w:t>Suggested readings:</w:t>
      </w:r>
    </w:p>
    <w:p w:rsidR="006B594E" w:rsidRDefault="006B594E" w:rsidP="006B594E">
      <w:pPr>
        <w:autoSpaceDE w:val="0"/>
        <w:spacing w:before="240" w:after="240"/>
        <w:jc w:val="both"/>
        <w:rPr>
          <w:sz w:val="22"/>
          <w:szCs w:val="22"/>
          <w:lang w:val="en-US"/>
        </w:rPr>
      </w:pPr>
      <w:r w:rsidRPr="006B594E">
        <w:rPr>
          <w:sz w:val="22"/>
          <w:szCs w:val="22"/>
          <w:lang w:val="en-US"/>
        </w:rPr>
        <w:t xml:space="preserve">*Gallagher, Kevin; Irwin, Amos. &amp; </w:t>
      </w:r>
      <w:proofErr w:type="spellStart"/>
      <w:r w:rsidRPr="006B594E">
        <w:rPr>
          <w:sz w:val="22"/>
          <w:szCs w:val="22"/>
          <w:lang w:val="en-US"/>
        </w:rPr>
        <w:t>Koleski</w:t>
      </w:r>
      <w:proofErr w:type="spellEnd"/>
      <w:r w:rsidRPr="006B594E">
        <w:rPr>
          <w:sz w:val="22"/>
          <w:szCs w:val="22"/>
          <w:lang w:val="en-US"/>
        </w:rPr>
        <w:t xml:space="preserve">, Katherine (2012). </w:t>
      </w:r>
      <w:r w:rsidRPr="006B594E">
        <w:rPr>
          <w:i/>
          <w:sz w:val="22"/>
          <w:szCs w:val="22"/>
          <w:lang w:val="en-US"/>
        </w:rPr>
        <w:t xml:space="preserve">The New Banks in Town: Chinese Finance in Latin America </w:t>
      </w:r>
      <w:proofErr w:type="spellStart"/>
      <w:r w:rsidRPr="006B594E">
        <w:rPr>
          <w:i/>
          <w:sz w:val="22"/>
          <w:szCs w:val="22"/>
          <w:lang w:val="en-US"/>
        </w:rPr>
        <w:t>en</w:t>
      </w:r>
      <w:proofErr w:type="spellEnd"/>
      <w:r w:rsidRPr="006B594E">
        <w:rPr>
          <w:sz w:val="22"/>
          <w:szCs w:val="22"/>
          <w:lang w:val="en-US"/>
        </w:rPr>
        <w:t xml:space="preserve"> </w:t>
      </w:r>
      <w:r w:rsidRPr="006B594E">
        <w:rPr>
          <w:sz w:val="22"/>
          <w:szCs w:val="22"/>
          <w:u w:val="single"/>
          <w:lang w:val="en-US"/>
        </w:rPr>
        <w:t>China and Latin América</w:t>
      </w:r>
      <w:r w:rsidRPr="006B594E">
        <w:rPr>
          <w:sz w:val="22"/>
          <w:szCs w:val="22"/>
          <w:lang w:val="en-US"/>
        </w:rPr>
        <w:t>. US: Inter-American Dialogue Report.</w:t>
      </w:r>
    </w:p>
    <w:p w:rsidR="00B721C3" w:rsidRPr="006B594E" w:rsidRDefault="00B721C3" w:rsidP="00B721C3">
      <w:pPr>
        <w:spacing w:before="240" w:after="240"/>
        <w:jc w:val="both"/>
        <w:rPr>
          <w:sz w:val="22"/>
          <w:szCs w:val="22"/>
          <w:lang w:val="en-US"/>
        </w:rPr>
      </w:pPr>
      <w:r w:rsidRPr="008031E9">
        <w:rPr>
          <w:sz w:val="22"/>
          <w:szCs w:val="22"/>
          <w:lang w:val="en-US"/>
        </w:rPr>
        <w:t>* Suárez Rubio, Fernando (2014): “Latin America and China</w:t>
      </w:r>
      <w:r w:rsidRPr="008031E9">
        <w:rPr>
          <w:rStyle w:val="A2"/>
          <w:rFonts w:ascii="Times New Roman" w:eastAsia="SimSun" w:hAnsi="Times New Roman"/>
          <w:color w:val="auto"/>
          <w:sz w:val="22"/>
          <w:szCs w:val="22"/>
          <w:lang w:val="en-US"/>
        </w:rPr>
        <w:t xml:space="preserve">. </w:t>
      </w:r>
      <w:r w:rsidRPr="006B594E">
        <w:rPr>
          <w:rStyle w:val="A2"/>
          <w:rFonts w:ascii="Times New Roman" w:eastAsia="SimSun" w:hAnsi="Times New Roman"/>
          <w:color w:val="auto"/>
          <w:sz w:val="22"/>
          <w:szCs w:val="22"/>
          <w:lang w:val="en-US"/>
        </w:rPr>
        <w:t>Conflictive Cooperation and t</w:t>
      </w:r>
      <w:r>
        <w:rPr>
          <w:rStyle w:val="A2"/>
          <w:rFonts w:ascii="Times New Roman" w:eastAsia="SimSun" w:hAnsi="Times New Roman"/>
          <w:color w:val="auto"/>
          <w:sz w:val="22"/>
          <w:szCs w:val="22"/>
          <w:lang w:val="en-US"/>
        </w:rPr>
        <w:t>he myth of possible symmetry” at</w:t>
      </w:r>
      <w:r w:rsidRPr="006B594E">
        <w:rPr>
          <w:rStyle w:val="A2"/>
          <w:rFonts w:ascii="Times New Roman" w:eastAsia="SimSun" w:hAnsi="Times New Roman"/>
          <w:color w:val="auto"/>
          <w:sz w:val="22"/>
          <w:szCs w:val="22"/>
          <w:lang w:val="en-US"/>
        </w:rPr>
        <w:t xml:space="preserve"> </w:t>
      </w:r>
      <w:r w:rsidRPr="006B594E">
        <w:rPr>
          <w:rStyle w:val="A2"/>
          <w:rFonts w:ascii="Times New Roman" w:eastAsia="SimSun" w:hAnsi="Times New Roman"/>
          <w:color w:val="auto"/>
          <w:sz w:val="22"/>
          <w:szCs w:val="22"/>
          <w:u w:val="single"/>
          <w:lang w:val="en-US"/>
        </w:rPr>
        <w:t xml:space="preserve">XI </w:t>
      </w:r>
      <w:proofErr w:type="spellStart"/>
      <w:r w:rsidRPr="006B594E">
        <w:rPr>
          <w:rStyle w:val="A2"/>
          <w:rFonts w:ascii="Times New Roman" w:eastAsia="SimSun" w:hAnsi="Times New Roman"/>
          <w:color w:val="auto"/>
          <w:sz w:val="22"/>
          <w:szCs w:val="22"/>
          <w:u w:val="single"/>
          <w:lang w:val="en-US"/>
        </w:rPr>
        <w:t>Congreso</w:t>
      </w:r>
      <w:proofErr w:type="spellEnd"/>
      <w:r w:rsidRPr="006B594E">
        <w:rPr>
          <w:rStyle w:val="A2"/>
          <w:rFonts w:ascii="Times New Roman" w:eastAsia="SimSun" w:hAnsi="Times New Roman"/>
          <w:color w:val="auto"/>
          <w:sz w:val="22"/>
          <w:szCs w:val="22"/>
          <w:u w:val="single"/>
          <w:lang w:val="en-US"/>
        </w:rPr>
        <w:t xml:space="preserve"> Nacional y IV </w:t>
      </w:r>
      <w:proofErr w:type="spellStart"/>
      <w:r w:rsidRPr="006B594E">
        <w:rPr>
          <w:rStyle w:val="A2"/>
          <w:rFonts w:ascii="Times New Roman" w:eastAsia="SimSun" w:hAnsi="Times New Roman"/>
          <w:color w:val="auto"/>
          <w:sz w:val="22"/>
          <w:szCs w:val="22"/>
          <w:u w:val="single"/>
          <w:lang w:val="en-US"/>
        </w:rPr>
        <w:t>Congreso</w:t>
      </w:r>
      <w:proofErr w:type="spellEnd"/>
      <w:r w:rsidRPr="006B594E">
        <w:rPr>
          <w:rStyle w:val="A2"/>
          <w:rFonts w:ascii="Times New Roman" w:eastAsia="SimSun" w:hAnsi="Times New Roman"/>
          <w:color w:val="auto"/>
          <w:sz w:val="22"/>
          <w:szCs w:val="22"/>
          <w:u w:val="single"/>
          <w:lang w:val="en-US"/>
        </w:rPr>
        <w:t xml:space="preserve"> </w:t>
      </w:r>
      <w:proofErr w:type="spellStart"/>
      <w:r w:rsidRPr="006B594E">
        <w:rPr>
          <w:rStyle w:val="A2"/>
          <w:rFonts w:ascii="Times New Roman" w:eastAsia="SimSun" w:hAnsi="Times New Roman"/>
          <w:color w:val="auto"/>
          <w:sz w:val="22"/>
          <w:szCs w:val="22"/>
          <w:u w:val="single"/>
          <w:lang w:val="en-US"/>
        </w:rPr>
        <w:t>Internacional</w:t>
      </w:r>
      <w:proofErr w:type="spellEnd"/>
      <w:r w:rsidRPr="006B594E">
        <w:rPr>
          <w:rStyle w:val="A2"/>
          <w:rFonts w:ascii="Times New Roman" w:eastAsia="SimSun" w:hAnsi="Times New Roman"/>
          <w:color w:val="auto"/>
          <w:sz w:val="22"/>
          <w:szCs w:val="22"/>
          <w:u w:val="single"/>
          <w:lang w:val="en-US"/>
        </w:rPr>
        <w:t xml:space="preserve"> </w:t>
      </w:r>
      <w:proofErr w:type="spellStart"/>
      <w:r w:rsidRPr="006B594E">
        <w:rPr>
          <w:rStyle w:val="A2"/>
          <w:rFonts w:ascii="Times New Roman" w:eastAsia="SimSun" w:hAnsi="Times New Roman"/>
          <w:color w:val="auto"/>
          <w:sz w:val="22"/>
          <w:szCs w:val="22"/>
          <w:u w:val="single"/>
          <w:lang w:val="en-US"/>
        </w:rPr>
        <w:t>sobre</w:t>
      </w:r>
      <w:proofErr w:type="spellEnd"/>
      <w:r w:rsidRPr="006B594E">
        <w:rPr>
          <w:rStyle w:val="A2"/>
          <w:rFonts w:ascii="Times New Roman" w:eastAsia="SimSun" w:hAnsi="Times New Roman"/>
          <w:color w:val="auto"/>
          <w:sz w:val="22"/>
          <w:szCs w:val="22"/>
          <w:u w:val="single"/>
          <w:lang w:val="en-US"/>
        </w:rPr>
        <w:t xml:space="preserve"> </w:t>
      </w:r>
      <w:proofErr w:type="spellStart"/>
      <w:r w:rsidRPr="006B594E">
        <w:rPr>
          <w:rStyle w:val="A2"/>
          <w:rFonts w:ascii="Times New Roman" w:eastAsia="SimSun" w:hAnsi="Times New Roman"/>
          <w:color w:val="auto"/>
          <w:sz w:val="22"/>
          <w:szCs w:val="22"/>
          <w:u w:val="single"/>
          <w:lang w:val="en-US"/>
        </w:rPr>
        <w:t>Democracia</w:t>
      </w:r>
      <w:proofErr w:type="spellEnd"/>
      <w:r w:rsidRPr="006B594E">
        <w:rPr>
          <w:rStyle w:val="A2"/>
          <w:rFonts w:ascii="Times New Roman" w:eastAsia="SimSun" w:hAnsi="Times New Roman"/>
          <w:color w:val="auto"/>
          <w:sz w:val="22"/>
          <w:szCs w:val="22"/>
          <w:u w:val="single"/>
          <w:lang w:val="en-US"/>
        </w:rPr>
        <w:t xml:space="preserve"> (</w:t>
      </w:r>
      <w:proofErr w:type="spellStart"/>
      <w:r w:rsidRPr="006B594E">
        <w:rPr>
          <w:rStyle w:val="A2"/>
          <w:rFonts w:ascii="Times New Roman" w:eastAsia="SimSun" w:hAnsi="Times New Roman"/>
          <w:color w:val="auto"/>
          <w:sz w:val="22"/>
          <w:szCs w:val="22"/>
          <w:u w:val="single"/>
          <w:lang w:val="en-US"/>
        </w:rPr>
        <w:t>Memorias</w:t>
      </w:r>
      <w:proofErr w:type="spellEnd"/>
      <w:r w:rsidRPr="006B594E">
        <w:rPr>
          <w:rStyle w:val="A2"/>
          <w:rFonts w:ascii="Times New Roman" w:eastAsia="SimSun" w:hAnsi="Times New Roman"/>
          <w:color w:val="auto"/>
          <w:sz w:val="22"/>
          <w:szCs w:val="22"/>
          <w:u w:val="single"/>
          <w:lang w:val="en-US"/>
        </w:rPr>
        <w:t>)</w:t>
      </w:r>
      <w:r w:rsidRPr="006B594E">
        <w:rPr>
          <w:rStyle w:val="A2"/>
          <w:rFonts w:ascii="Times New Roman" w:eastAsia="SimSun" w:hAnsi="Times New Roman"/>
          <w:color w:val="auto"/>
          <w:sz w:val="22"/>
          <w:szCs w:val="22"/>
          <w:lang w:val="en-US"/>
        </w:rPr>
        <w:t xml:space="preserve">, Rosario: UNR, </w:t>
      </w:r>
      <w:proofErr w:type="spellStart"/>
      <w:r w:rsidRPr="006B594E">
        <w:rPr>
          <w:rStyle w:val="A2"/>
          <w:rFonts w:ascii="Times New Roman" w:eastAsia="SimSun" w:hAnsi="Times New Roman"/>
          <w:color w:val="auto"/>
          <w:sz w:val="22"/>
          <w:szCs w:val="22"/>
          <w:lang w:val="en-US"/>
        </w:rPr>
        <w:t>Septiembre</w:t>
      </w:r>
      <w:proofErr w:type="spellEnd"/>
      <w:r w:rsidRPr="006B594E">
        <w:rPr>
          <w:rStyle w:val="A2"/>
          <w:rFonts w:ascii="Times New Roman" w:eastAsia="SimSun" w:hAnsi="Times New Roman"/>
          <w:color w:val="auto"/>
          <w:sz w:val="22"/>
          <w:szCs w:val="22"/>
          <w:lang w:val="en-US"/>
        </w:rPr>
        <w:t xml:space="preserve"> 2014.</w:t>
      </w:r>
    </w:p>
    <w:p w:rsidR="006B594E" w:rsidRPr="006B594E" w:rsidRDefault="006B594E" w:rsidP="006B594E">
      <w:pPr>
        <w:pStyle w:val="NormalWeb"/>
        <w:shd w:val="clear" w:color="auto" w:fill="FFFFFF"/>
        <w:spacing w:before="240" w:after="240"/>
        <w:jc w:val="both"/>
        <w:rPr>
          <w:rFonts w:ascii="Times New Roman" w:hAnsi="Times New Roman"/>
          <w:b/>
          <w:i/>
          <w:color w:val="auto"/>
          <w:sz w:val="22"/>
          <w:szCs w:val="22"/>
          <w:u w:val="single"/>
          <w:lang w:val="en-US"/>
        </w:rPr>
      </w:pPr>
      <w:r w:rsidRPr="006B594E">
        <w:rPr>
          <w:rFonts w:ascii="Times New Roman" w:hAnsi="Times New Roman"/>
          <w:b/>
          <w:i/>
          <w:color w:val="auto"/>
          <w:sz w:val="22"/>
          <w:szCs w:val="22"/>
          <w:u w:val="single"/>
          <w:lang w:val="en-US"/>
        </w:rPr>
        <w:t>Complementary:</w:t>
      </w:r>
    </w:p>
    <w:p w:rsidR="006B594E" w:rsidRPr="006B594E" w:rsidRDefault="006B594E" w:rsidP="006B594E">
      <w:pPr>
        <w:spacing w:before="240" w:after="240"/>
        <w:jc w:val="both"/>
        <w:rPr>
          <w:b/>
          <w:sz w:val="22"/>
          <w:szCs w:val="22"/>
          <w:u w:val="single"/>
          <w:lang w:val="en-US"/>
        </w:rPr>
      </w:pPr>
      <w:r w:rsidRPr="006B594E">
        <w:rPr>
          <w:sz w:val="22"/>
          <w:szCs w:val="22"/>
          <w:lang w:val="en-US"/>
        </w:rPr>
        <w:t xml:space="preserve">* </w:t>
      </w:r>
      <w:proofErr w:type="spellStart"/>
      <w:r w:rsidRPr="006B594E">
        <w:rPr>
          <w:sz w:val="22"/>
          <w:szCs w:val="22"/>
          <w:lang w:val="en-US"/>
        </w:rPr>
        <w:t>Klare</w:t>
      </w:r>
      <w:proofErr w:type="spellEnd"/>
      <w:r w:rsidRPr="006B594E">
        <w:rPr>
          <w:sz w:val="22"/>
          <w:szCs w:val="22"/>
          <w:lang w:val="en-US"/>
        </w:rPr>
        <w:t>, Michael (2012). “</w:t>
      </w:r>
      <w:r w:rsidRPr="006B594E">
        <w:rPr>
          <w:i/>
          <w:sz w:val="22"/>
          <w:szCs w:val="22"/>
          <w:lang w:val="en-US"/>
        </w:rPr>
        <w:t xml:space="preserve">China´s Imperial Predicament” </w:t>
      </w:r>
      <w:r w:rsidRPr="006B594E">
        <w:rPr>
          <w:sz w:val="22"/>
          <w:szCs w:val="22"/>
          <w:lang w:val="en-US"/>
        </w:rPr>
        <w:t>on</w:t>
      </w:r>
      <w:r w:rsidRPr="006B594E">
        <w:rPr>
          <w:i/>
          <w:sz w:val="22"/>
          <w:szCs w:val="22"/>
          <w:lang w:val="en-US"/>
        </w:rPr>
        <w:t xml:space="preserve"> </w:t>
      </w:r>
      <w:proofErr w:type="spellStart"/>
      <w:r w:rsidRPr="006B594E">
        <w:rPr>
          <w:sz w:val="22"/>
          <w:szCs w:val="22"/>
          <w:u w:val="single"/>
          <w:lang w:val="en-US"/>
        </w:rPr>
        <w:t>Censuario</w:t>
      </w:r>
      <w:proofErr w:type="spellEnd"/>
      <w:r w:rsidRPr="006B594E">
        <w:rPr>
          <w:sz w:val="22"/>
          <w:szCs w:val="22"/>
          <w:u w:val="single"/>
          <w:lang w:val="en-US"/>
        </w:rPr>
        <w:t xml:space="preserve"> N°159, Sept 2012</w:t>
      </w:r>
      <w:r w:rsidRPr="006B594E">
        <w:rPr>
          <w:sz w:val="22"/>
          <w:szCs w:val="22"/>
          <w:lang w:val="en-US"/>
        </w:rPr>
        <w:t xml:space="preserve"> Le Monde Diplomatique, 2012.</w:t>
      </w:r>
      <w:r w:rsidRPr="006B594E">
        <w:rPr>
          <w:b/>
          <w:sz w:val="22"/>
          <w:szCs w:val="22"/>
          <w:u w:val="single"/>
          <w:lang w:val="en-US"/>
        </w:rPr>
        <w:t xml:space="preserve"> </w:t>
      </w:r>
    </w:p>
    <w:p w:rsidR="006B594E" w:rsidRDefault="006B594E" w:rsidP="006B594E">
      <w:pPr>
        <w:spacing w:before="240" w:after="240"/>
        <w:jc w:val="both"/>
        <w:rPr>
          <w:b/>
          <w:sz w:val="22"/>
          <w:szCs w:val="22"/>
          <w:lang w:val="en-US"/>
        </w:rPr>
      </w:pPr>
    </w:p>
    <w:p w:rsidR="006B594E" w:rsidRPr="006B594E" w:rsidRDefault="006B594E" w:rsidP="006B594E">
      <w:pPr>
        <w:spacing w:before="240" w:after="240"/>
        <w:jc w:val="both"/>
        <w:rPr>
          <w:b/>
          <w:lang w:val="en-US"/>
        </w:rPr>
      </w:pPr>
      <w:r w:rsidRPr="006B594E">
        <w:rPr>
          <w:b/>
          <w:sz w:val="22"/>
          <w:szCs w:val="22"/>
          <w:lang w:val="en-US"/>
        </w:rPr>
        <w:t xml:space="preserve"> </w:t>
      </w:r>
      <w:r w:rsidRPr="006B594E">
        <w:rPr>
          <w:b/>
          <w:u w:val="single"/>
          <w:lang w:val="en-US"/>
        </w:rPr>
        <w:t>FOURTH UNIT: WHERE ARE WE GOING?</w:t>
      </w:r>
    </w:p>
    <w:p w:rsidR="006B594E" w:rsidRPr="006B594E" w:rsidRDefault="006B594E" w:rsidP="006B594E">
      <w:pPr>
        <w:spacing w:before="240" w:after="240"/>
        <w:jc w:val="both"/>
        <w:rPr>
          <w:lang w:val="en-US"/>
        </w:rPr>
      </w:pPr>
      <w:r w:rsidRPr="006B594E">
        <w:rPr>
          <w:lang w:val="en-US"/>
        </w:rPr>
        <w:t xml:space="preserve">Actual discussions on China’s role for the future 50 years. United States actions and consequences. Latin-America’s </w:t>
      </w:r>
      <w:r w:rsidR="00513743">
        <w:rPr>
          <w:lang w:val="en-US"/>
        </w:rPr>
        <w:t xml:space="preserve">dilemma.  </w:t>
      </w:r>
    </w:p>
    <w:p w:rsidR="006B594E" w:rsidRPr="006B594E" w:rsidRDefault="006B594E" w:rsidP="006B594E">
      <w:pPr>
        <w:spacing w:before="240" w:after="240"/>
        <w:jc w:val="both"/>
        <w:rPr>
          <w:b/>
          <w:u w:val="single"/>
          <w:lang w:val="en-US"/>
        </w:rPr>
      </w:pPr>
      <w:r w:rsidRPr="006B594E">
        <w:rPr>
          <w:b/>
          <w:u w:val="single"/>
          <w:lang w:val="en-US"/>
        </w:rPr>
        <w:t>Suggested readings:</w:t>
      </w:r>
    </w:p>
    <w:p w:rsidR="006B594E" w:rsidRPr="006B594E" w:rsidRDefault="006B594E" w:rsidP="006B594E">
      <w:pPr>
        <w:pStyle w:val="NormalWeb"/>
        <w:shd w:val="clear" w:color="auto" w:fill="FFFFFF"/>
        <w:spacing w:before="240" w:after="240"/>
        <w:jc w:val="both"/>
        <w:rPr>
          <w:rFonts w:ascii="Times New Roman" w:hAnsi="Times New Roman"/>
          <w:color w:val="auto"/>
          <w:sz w:val="22"/>
          <w:szCs w:val="22"/>
          <w:lang w:val="en-US"/>
        </w:rPr>
      </w:pPr>
      <w:r w:rsidRPr="006B594E">
        <w:rPr>
          <w:rFonts w:ascii="Times New Roman" w:hAnsi="Times New Roman"/>
          <w:color w:val="auto"/>
          <w:sz w:val="22"/>
          <w:szCs w:val="22"/>
          <w:lang w:val="en-US"/>
        </w:rPr>
        <w:t xml:space="preserve">* V.V.A.A. (2011). Does the 21st Century Belong to China? Kissinger and Zakaria vs. Ferguson and Li. The Munk Debate on China. Toronto, Aurea Foundation. Canada.  </w:t>
      </w:r>
    </w:p>
    <w:p w:rsidR="006870C4" w:rsidRDefault="006B594E" w:rsidP="006870C4">
      <w:pPr>
        <w:pStyle w:val="NormalWebTimesNewRoman"/>
        <w:rPr>
          <w:sz w:val="22"/>
          <w:szCs w:val="22"/>
        </w:rPr>
      </w:pPr>
      <w:r w:rsidRPr="006870C4">
        <w:rPr>
          <w:sz w:val="22"/>
          <w:szCs w:val="22"/>
        </w:rPr>
        <w:t>* Yukon, Huang (2017). Cracking the China Conundrum: Why conventional Economic Wisdom is wrong. Oxford University Press, UK.</w:t>
      </w:r>
    </w:p>
    <w:p w:rsidR="00B721C3" w:rsidRPr="00531358" w:rsidRDefault="00B721C3" w:rsidP="00B721C3">
      <w:pPr>
        <w:spacing w:after="120"/>
        <w:jc w:val="both"/>
        <w:rPr>
          <w:sz w:val="22"/>
          <w:szCs w:val="22"/>
          <w:lang w:val="en-US"/>
        </w:rPr>
      </w:pPr>
      <w:r>
        <w:rPr>
          <w:sz w:val="22"/>
          <w:szCs w:val="22"/>
          <w:lang w:val="en-US"/>
        </w:rPr>
        <w:t xml:space="preserve">* </w:t>
      </w:r>
      <w:proofErr w:type="spellStart"/>
      <w:r>
        <w:rPr>
          <w:sz w:val="22"/>
          <w:szCs w:val="22"/>
          <w:lang w:val="en-US"/>
        </w:rPr>
        <w:t>Vukovich</w:t>
      </w:r>
      <w:proofErr w:type="spellEnd"/>
      <w:r w:rsidRPr="00531358">
        <w:rPr>
          <w:sz w:val="22"/>
          <w:szCs w:val="22"/>
          <w:lang w:val="en-US"/>
        </w:rPr>
        <w:t>, D</w:t>
      </w:r>
      <w:r>
        <w:rPr>
          <w:sz w:val="22"/>
          <w:szCs w:val="22"/>
          <w:lang w:val="en-US"/>
        </w:rPr>
        <w:t>aniel</w:t>
      </w:r>
      <w:r w:rsidRPr="00531358">
        <w:rPr>
          <w:sz w:val="22"/>
          <w:szCs w:val="22"/>
          <w:lang w:val="en-US"/>
        </w:rPr>
        <w:t xml:space="preserve"> (2019). Illiberal China. The Ideological Challenge of the People’s Republic of China, China in Transformation Series, Hong Kong University, Springer Nature Singapore Pte Ltd.</w:t>
      </w:r>
    </w:p>
    <w:p w:rsidR="006B594E" w:rsidRPr="006B594E" w:rsidRDefault="006B594E" w:rsidP="006B594E">
      <w:pPr>
        <w:pStyle w:val="NormalWeb"/>
        <w:shd w:val="clear" w:color="auto" w:fill="FFFFFF"/>
        <w:spacing w:before="240" w:after="240"/>
        <w:jc w:val="both"/>
        <w:rPr>
          <w:rFonts w:ascii="Times New Roman" w:hAnsi="Times New Roman"/>
          <w:b/>
          <w:i/>
          <w:color w:val="auto"/>
          <w:sz w:val="22"/>
          <w:szCs w:val="22"/>
          <w:u w:val="single"/>
          <w:lang w:val="en-US"/>
        </w:rPr>
      </w:pPr>
      <w:r w:rsidRPr="006B594E">
        <w:rPr>
          <w:rFonts w:ascii="Times New Roman" w:hAnsi="Times New Roman"/>
          <w:b/>
          <w:i/>
          <w:color w:val="auto"/>
          <w:sz w:val="22"/>
          <w:szCs w:val="22"/>
          <w:u w:val="single"/>
          <w:lang w:val="en-US"/>
        </w:rPr>
        <w:t>Complementary:</w:t>
      </w:r>
    </w:p>
    <w:p w:rsidR="00B721C3" w:rsidRPr="001D52DD" w:rsidRDefault="00B721C3" w:rsidP="00B721C3">
      <w:pPr>
        <w:pStyle w:val="NormalWeb"/>
        <w:shd w:val="clear" w:color="auto" w:fill="FFFFFF"/>
        <w:spacing w:before="240" w:after="240"/>
        <w:jc w:val="both"/>
        <w:rPr>
          <w:rFonts w:ascii="Times New Roman" w:hAnsi="Times New Roman"/>
          <w:color w:val="auto"/>
          <w:sz w:val="22"/>
          <w:szCs w:val="22"/>
          <w:lang w:val="en-US"/>
        </w:rPr>
      </w:pPr>
      <w:r w:rsidRPr="001D52DD">
        <w:rPr>
          <w:rFonts w:ascii="Times New Roman" w:hAnsi="Times New Roman"/>
          <w:b/>
          <w:color w:val="auto"/>
          <w:lang w:val="en-US"/>
        </w:rPr>
        <w:t xml:space="preserve">* </w:t>
      </w:r>
      <w:r>
        <w:rPr>
          <w:rFonts w:ascii="Times New Roman" w:hAnsi="Times New Roman"/>
          <w:color w:val="auto"/>
          <w:sz w:val="22"/>
          <w:szCs w:val="22"/>
          <w:lang w:val="en-US"/>
        </w:rPr>
        <w:t xml:space="preserve">Shao, </w:t>
      </w:r>
      <w:proofErr w:type="spellStart"/>
      <w:r w:rsidRPr="006B594E">
        <w:rPr>
          <w:rFonts w:ascii="Times New Roman" w:hAnsi="Times New Roman"/>
          <w:color w:val="auto"/>
          <w:sz w:val="22"/>
          <w:szCs w:val="22"/>
          <w:lang w:val="en-US"/>
        </w:rPr>
        <w:t>Binhong</w:t>
      </w:r>
      <w:proofErr w:type="spellEnd"/>
      <w:r w:rsidRPr="006B594E">
        <w:rPr>
          <w:rFonts w:ascii="Times New Roman" w:hAnsi="Times New Roman"/>
          <w:color w:val="auto"/>
          <w:sz w:val="22"/>
          <w:szCs w:val="22"/>
          <w:lang w:val="en-US"/>
        </w:rPr>
        <w:t xml:space="preserve"> (2015). China Under Xi Jinping:  Its Economic Challenges and Foreign Policy Initiatives. </w:t>
      </w:r>
      <w:r w:rsidRPr="001D52DD">
        <w:rPr>
          <w:rFonts w:ascii="Times New Roman" w:hAnsi="Times New Roman"/>
          <w:color w:val="auto"/>
          <w:sz w:val="22"/>
          <w:szCs w:val="22"/>
          <w:lang w:val="en-US"/>
        </w:rPr>
        <w:t>Boston. Brill, USA.</w:t>
      </w:r>
    </w:p>
    <w:p w:rsidR="00B721C3" w:rsidRPr="006870C4" w:rsidRDefault="00B721C3" w:rsidP="00B721C3">
      <w:pPr>
        <w:pStyle w:val="NormalWebTimesNewRoman"/>
        <w:rPr>
          <w:sz w:val="22"/>
          <w:szCs w:val="22"/>
        </w:rPr>
      </w:pPr>
      <w:r>
        <w:rPr>
          <w:sz w:val="22"/>
          <w:szCs w:val="22"/>
        </w:rPr>
        <w:t>* Tsang, Steve</w:t>
      </w:r>
      <w:r w:rsidRPr="006870C4">
        <w:rPr>
          <w:sz w:val="22"/>
          <w:szCs w:val="22"/>
        </w:rPr>
        <w:t xml:space="preserve"> (2016) China in the Xi Jinping Era. Palgrave Macmillan, China Policy Institute Series, UK.</w:t>
      </w:r>
    </w:p>
    <w:p w:rsidR="006B594E" w:rsidRDefault="006B594E" w:rsidP="006B594E">
      <w:pPr>
        <w:pStyle w:val="NormalWeb"/>
        <w:shd w:val="clear" w:color="auto" w:fill="FFFFFF"/>
        <w:spacing w:after="0"/>
        <w:jc w:val="both"/>
        <w:rPr>
          <w:rFonts w:ascii="Calibri" w:hAnsi="Calibri" w:cs="Arial"/>
          <w:color w:val="auto"/>
          <w:sz w:val="22"/>
          <w:szCs w:val="22"/>
          <w:lang w:val="en-US"/>
        </w:rPr>
      </w:pPr>
    </w:p>
    <w:p w:rsidR="00B721C3" w:rsidRDefault="00B721C3" w:rsidP="006B594E">
      <w:pPr>
        <w:pStyle w:val="NormalWeb"/>
        <w:shd w:val="clear" w:color="auto" w:fill="FFFFFF"/>
        <w:spacing w:after="0"/>
        <w:jc w:val="both"/>
        <w:rPr>
          <w:rFonts w:ascii="Calibri" w:hAnsi="Calibri" w:cs="Arial"/>
          <w:color w:val="auto"/>
          <w:sz w:val="22"/>
          <w:szCs w:val="22"/>
          <w:lang w:val="en-US"/>
        </w:rPr>
      </w:pPr>
    </w:p>
    <w:p w:rsidR="00B721C3" w:rsidRDefault="00B721C3" w:rsidP="006B594E">
      <w:pPr>
        <w:pStyle w:val="NormalWeb"/>
        <w:shd w:val="clear" w:color="auto" w:fill="FFFFFF"/>
        <w:spacing w:after="0"/>
        <w:jc w:val="both"/>
        <w:rPr>
          <w:rFonts w:ascii="Calibri" w:hAnsi="Calibri" w:cs="Arial"/>
          <w:color w:val="auto"/>
          <w:sz w:val="22"/>
          <w:szCs w:val="22"/>
          <w:lang w:val="en-US"/>
        </w:rPr>
      </w:pPr>
    </w:p>
    <w:p w:rsidR="00B721C3" w:rsidRDefault="00B721C3" w:rsidP="006B594E">
      <w:pPr>
        <w:pStyle w:val="NormalWeb"/>
        <w:shd w:val="clear" w:color="auto" w:fill="FFFFFF"/>
        <w:spacing w:after="0"/>
        <w:jc w:val="both"/>
        <w:rPr>
          <w:rFonts w:ascii="Calibri" w:hAnsi="Calibri" w:cs="Arial"/>
          <w:color w:val="auto"/>
          <w:sz w:val="22"/>
          <w:szCs w:val="22"/>
          <w:lang w:val="en-US"/>
        </w:rPr>
      </w:pPr>
    </w:p>
    <w:p w:rsidR="00B721C3" w:rsidRPr="006B594E" w:rsidRDefault="00B721C3" w:rsidP="006B594E">
      <w:pPr>
        <w:pStyle w:val="NormalWeb"/>
        <w:shd w:val="clear" w:color="auto" w:fill="FFFFFF"/>
        <w:spacing w:after="0"/>
        <w:jc w:val="both"/>
        <w:rPr>
          <w:rFonts w:ascii="Calibri" w:hAnsi="Calibri" w:cs="Arial"/>
          <w:color w:val="auto"/>
          <w:sz w:val="22"/>
          <w:szCs w:val="22"/>
          <w:lang w:val="en-US"/>
        </w:rPr>
      </w:pPr>
    </w:p>
    <w:p w:rsidR="00CF379C" w:rsidRPr="006870C4" w:rsidRDefault="00B505A7" w:rsidP="00A06500">
      <w:pPr>
        <w:ind w:left="360"/>
        <w:jc w:val="both"/>
        <w:rPr>
          <w:i/>
          <w:sz w:val="22"/>
          <w:szCs w:val="22"/>
          <w:lang w:val="en-US"/>
        </w:rPr>
      </w:pPr>
      <w:r w:rsidRPr="006959C4">
        <w:rPr>
          <w:b/>
          <w:bCs/>
          <w:smallCaps/>
          <w:kern w:val="32"/>
          <w:szCs w:val="24"/>
          <w:lang w:val="en-US"/>
          <w14:shadow w14:blurRad="50800" w14:dist="38100" w14:dir="2700000" w14:sx="100000" w14:sy="100000" w14:kx="0" w14:ky="0" w14:algn="tl">
            <w14:srgbClr w14:val="000000">
              <w14:alpha w14:val="60000"/>
            </w14:srgbClr>
          </w14:shadow>
        </w:rPr>
        <w:t>METHODOLOGICAL RESOURCES</w:t>
      </w:r>
      <w:r w:rsidR="00CF379C" w:rsidRPr="006959C4">
        <w:rPr>
          <w:b/>
          <w:bCs/>
          <w:smallCaps/>
          <w:kern w:val="32"/>
          <w:szCs w:val="24"/>
          <w:lang w:val="en-US"/>
          <w14:shadow w14:blurRad="50800" w14:dist="38100" w14:dir="2700000" w14:sx="100000" w14:sy="100000" w14:kx="0" w14:ky="0" w14:algn="tl">
            <w14:srgbClr w14:val="000000">
              <w14:alpha w14:val="60000"/>
            </w14:srgbClr>
          </w14:shadow>
        </w:rPr>
        <w:t>:</w:t>
      </w:r>
      <w:r w:rsidR="00CF379C" w:rsidRPr="006870C4">
        <w:rPr>
          <w:sz w:val="22"/>
          <w:szCs w:val="22"/>
          <w:lang w:val="en-US"/>
        </w:rPr>
        <w:t xml:space="preserve"> </w:t>
      </w:r>
    </w:p>
    <w:p w:rsidR="009D19C4" w:rsidRDefault="009D19C4" w:rsidP="009D19C4">
      <w:pPr>
        <w:jc w:val="both"/>
        <w:rPr>
          <w:rFonts w:ascii="Calibri" w:hAnsi="Calibri" w:cs="Arial"/>
          <w:lang w:val="en-US"/>
        </w:rPr>
      </w:pPr>
    </w:p>
    <w:p w:rsidR="009D19C4" w:rsidRPr="009D19C4" w:rsidRDefault="009D19C4" w:rsidP="009D19C4">
      <w:pPr>
        <w:jc w:val="both"/>
        <w:rPr>
          <w:i/>
          <w:lang w:val="en-US"/>
        </w:rPr>
      </w:pPr>
      <w:r w:rsidRPr="009D19C4">
        <w:rPr>
          <w:i/>
          <w:lang w:val="en-US"/>
        </w:rPr>
        <w:t xml:space="preserve">Classes will be developed under the theoretical-practical dyad, emphasizing one or another, as appropriate in each Unit. </w:t>
      </w:r>
    </w:p>
    <w:p w:rsidR="009D19C4" w:rsidRPr="009D19C4" w:rsidRDefault="009D19C4" w:rsidP="009D19C4">
      <w:pPr>
        <w:jc w:val="both"/>
        <w:rPr>
          <w:i/>
          <w:lang w:val="en-US"/>
        </w:rPr>
      </w:pPr>
    </w:p>
    <w:p w:rsidR="009D19C4" w:rsidRDefault="009D19C4" w:rsidP="009D19C4">
      <w:pPr>
        <w:jc w:val="both"/>
        <w:rPr>
          <w:i/>
          <w:lang w:val="en-US"/>
        </w:rPr>
      </w:pPr>
      <w:r w:rsidRPr="009D19C4">
        <w:rPr>
          <w:i/>
          <w:lang w:val="en-US"/>
        </w:rPr>
        <w:t xml:space="preserve">Workshop propose an audiovisual instance that triggers themes and multiple visions about readings and a subsequent group debate. </w:t>
      </w:r>
    </w:p>
    <w:p w:rsidR="009D19C4" w:rsidRDefault="009D19C4" w:rsidP="009D19C4">
      <w:pPr>
        <w:jc w:val="both"/>
        <w:rPr>
          <w:i/>
          <w:lang w:val="en-US"/>
        </w:rPr>
      </w:pPr>
    </w:p>
    <w:p w:rsidR="009D19C4" w:rsidRDefault="009D19C4" w:rsidP="009D19C4">
      <w:pPr>
        <w:jc w:val="both"/>
        <w:rPr>
          <w:i/>
          <w:lang w:val="en-US"/>
        </w:rPr>
      </w:pPr>
      <w:r>
        <w:rPr>
          <w:i/>
          <w:lang w:val="en-US"/>
        </w:rPr>
        <w:t xml:space="preserve">The core </w:t>
      </w:r>
      <w:r w:rsidR="00B505A7">
        <w:rPr>
          <w:i/>
          <w:lang w:val="en-US"/>
        </w:rPr>
        <w:t xml:space="preserve">of the seminar and most </w:t>
      </w:r>
      <w:r w:rsidR="00B721C3">
        <w:rPr>
          <w:i/>
          <w:lang w:val="en-US"/>
        </w:rPr>
        <w:t>valuable incentive for students</w:t>
      </w:r>
      <w:r w:rsidR="00B505A7">
        <w:rPr>
          <w:i/>
          <w:lang w:val="en-US"/>
        </w:rPr>
        <w:t xml:space="preserve"> relies on the production </w:t>
      </w:r>
      <w:proofErr w:type="gramStart"/>
      <w:r w:rsidR="00B505A7">
        <w:rPr>
          <w:i/>
          <w:lang w:val="en-US"/>
        </w:rPr>
        <w:t>of  an</w:t>
      </w:r>
      <w:proofErr w:type="gramEnd"/>
      <w:r w:rsidR="00B505A7">
        <w:rPr>
          <w:i/>
          <w:lang w:val="en-US"/>
        </w:rPr>
        <w:t xml:space="preserve"> essay that, if achieves an excellent grade, will be officially published. </w:t>
      </w:r>
    </w:p>
    <w:p w:rsidR="009D19C4" w:rsidRPr="009D19C4" w:rsidRDefault="009D19C4" w:rsidP="009D19C4">
      <w:pPr>
        <w:jc w:val="both"/>
        <w:rPr>
          <w:i/>
          <w:lang w:val="en-US"/>
        </w:rPr>
      </w:pPr>
    </w:p>
    <w:p w:rsidR="009D19C4" w:rsidRPr="009D19C4" w:rsidRDefault="009D19C4" w:rsidP="009D19C4">
      <w:pPr>
        <w:spacing w:line="360" w:lineRule="auto"/>
        <w:jc w:val="both"/>
        <w:rPr>
          <w:i/>
          <w:lang w:val="en-US"/>
        </w:rPr>
      </w:pPr>
      <w:r w:rsidRPr="009D19C4">
        <w:rPr>
          <w:i/>
          <w:lang w:val="en-US"/>
        </w:rPr>
        <w:t xml:space="preserve">Bibliography reading is mandatory, given that we ponder </w:t>
      </w:r>
      <w:r w:rsidR="00B721C3" w:rsidRPr="009D19C4">
        <w:rPr>
          <w:i/>
          <w:lang w:val="en-US"/>
        </w:rPr>
        <w:t>authors’</w:t>
      </w:r>
      <w:r w:rsidRPr="009D19C4">
        <w:rPr>
          <w:i/>
          <w:lang w:val="en-US"/>
        </w:rPr>
        <w:t xml:space="preserve"> knowledge.</w:t>
      </w:r>
    </w:p>
    <w:p w:rsidR="00CF379C" w:rsidRPr="006959C4" w:rsidRDefault="00CF379C">
      <w:pPr>
        <w:jc w:val="both"/>
        <w:rPr>
          <w:b/>
          <w:bCs/>
          <w:smallCaps/>
          <w:kern w:val="32"/>
          <w:szCs w:val="24"/>
          <w:lang w:val="en-US"/>
          <w14:shadow w14:blurRad="50800" w14:dist="38100" w14:dir="2700000" w14:sx="100000" w14:sy="100000" w14:kx="0" w14:ky="0" w14:algn="tl">
            <w14:srgbClr w14:val="000000">
              <w14:alpha w14:val="60000"/>
            </w14:srgbClr>
          </w14:shadow>
        </w:rPr>
      </w:pPr>
    </w:p>
    <w:p w:rsidR="00CF379C" w:rsidRPr="008031E9" w:rsidRDefault="00B505A7" w:rsidP="00A06500">
      <w:pPr>
        <w:ind w:left="360"/>
        <w:jc w:val="both"/>
        <w:rPr>
          <w:b/>
          <w:bCs/>
          <w:smallCaps/>
          <w:kern w:val="32"/>
          <w:szCs w:val="24"/>
          <w:lang w:val="en-US"/>
          <w14:shadow w14:blurRad="50800" w14:dist="38100" w14:dir="2700000" w14:sx="100000" w14:sy="100000" w14:kx="0" w14:ky="0" w14:algn="tl">
            <w14:srgbClr w14:val="000000">
              <w14:alpha w14:val="60000"/>
            </w14:srgbClr>
          </w14:shadow>
        </w:rPr>
      </w:pPr>
      <w:r w:rsidRPr="008031E9">
        <w:rPr>
          <w:b/>
          <w:bCs/>
          <w:smallCaps/>
          <w:kern w:val="32"/>
          <w:szCs w:val="24"/>
          <w:lang w:val="en-US"/>
          <w14:shadow w14:blurRad="50800" w14:dist="38100" w14:dir="2700000" w14:sx="100000" w14:sy="100000" w14:kx="0" w14:ky="0" w14:algn="tl">
            <w14:srgbClr w14:val="000000">
              <w14:alpha w14:val="60000"/>
            </w14:srgbClr>
          </w14:shadow>
        </w:rPr>
        <w:t>EVALUATION / APPRAISAL</w:t>
      </w:r>
      <w:r w:rsidR="00CF379C" w:rsidRPr="008031E9">
        <w:rPr>
          <w:b/>
          <w:bCs/>
          <w:smallCaps/>
          <w:kern w:val="32"/>
          <w:szCs w:val="24"/>
          <w:lang w:val="en-US"/>
          <w14:shadow w14:blurRad="50800" w14:dist="38100" w14:dir="2700000" w14:sx="100000" w14:sy="100000" w14:kx="0" w14:ky="0" w14:algn="tl">
            <w14:srgbClr w14:val="000000">
              <w14:alpha w14:val="60000"/>
            </w14:srgbClr>
          </w14:shadow>
        </w:rPr>
        <w:t>:</w:t>
      </w:r>
    </w:p>
    <w:p w:rsidR="00CF379C" w:rsidRPr="008031E9" w:rsidRDefault="00CF379C">
      <w:pPr>
        <w:jc w:val="both"/>
        <w:rPr>
          <w:sz w:val="22"/>
          <w:szCs w:val="22"/>
          <w:lang w:val="en-US"/>
        </w:rPr>
      </w:pPr>
    </w:p>
    <w:p w:rsidR="00B505A7" w:rsidRPr="004C6F23" w:rsidRDefault="00B505A7" w:rsidP="00B505A7">
      <w:pPr>
        <w:autoSpaceDE w:val="0"/>
        <w:jc w:val="both"/>
        <w:rPr>
          <w:i/>
          <w:lang w:val="en-US"/>
        </w:rPr>
      </w:pPr>
      <w:r w:rsidRPr="004C6F23">
        <w:rPr>
          <w:i/>
          <w:lang w:val="en-US"/>
        </w:rPr>
        <w:t xml:space="preserve">Students will earn two (2) different grades, based on individual </w:t>
      </w:r>
      <w:r w:rsidR="00B721C3" w:rsidRPr="004C6F23">
        <w:rPr>
          <w:i/>
          <w:lang w:val="en-US"/>
        </w:rPr>
        <w:t>and</w:t>
      </w:r>
      <w:r w:rsidRPr="004C6F23">
        <w:rPr>
          <w:i/>
          <w:lang w:val="en-US"/>
        </w:rPr>
        <w:t xml:space="preserve"> collective examination activities (essays &amp; groups practical works</w:t>
      </w:r>
      <w:r>
        <w:rPr>
          <w:i/>
          <w:lang w:val="en-US"/>
        </w:rPr>
        <w:t>/debates</w:t>
      </w:r>
      <w:r w:rsidRPr="004C6F23">
        <w:rPr>
          <w:i/>
          <w:lang w:val="en-US"/>
        </w:rPr>
        <w:t>).</w:t>
      </w:r>
    </w:p>
    <w:p w:rsidR="00B505A7" w:rsidRDefault="00B505A7" w:rsidP="00B505A7">
      <w:pPr>
        <w:jc w:val="both"/>
        <w:rPr>
          <w:i/>
          <w:lang w:val="en-US"/>
        </w:rPr>
      </w:pPr>
    </w:p>
    <w:p w:rsidR="00D51A68" w:rsidRDefault="00B505A7" w:rsidP="00B505A7">
      <w:pPr>
        <w:jc w:val="both"/>
        <w:rPr>
          <w:i/>
          <w:lang w:val="en-US"/>
        </w:rPr>
      </w:pPr>
      <w:r>
        <w:rPr>
          <w:i/>
          <w:lang w:val="en-US"/>
        </w:rPr>
        <w:t>F</w:t>
      </w:r>
      <w:r w:rsidRPr="004C6F23">
        <w:rPr>
          <w:i/>
          <w:lang w:val="en-US"/>
        </w:rPr>
        <w:t>inal approval requires the fulfillment of 75% of attendance according to the established University’s regulation. Under no aspect will be granted regularity condition to students who do not comply with this last requirement.</w:t>
      </w:r>
    </w:p>
    <w:p w:rsidR="00B505A7" w:rsidRPr="00B505A7" w:rsidRDefault="00B505A7" w:rsidP="00B505A7">
      <w:pPr>
        <w:jc w:val="both"/>
        <w:rPr>
          <w:i/>
          <w:szCs w:val="24"/>
          <w:lang w:val="en-US"/>
        </w:rPr>
      </w:pPr>
    </w:p>
    <w:p w:rsidR="00CF379C" w:rsidRPr="008031E9" w:rsidRDefault="00B505A7" w:rsidP="00A06500">
      <w:pPr>
        <w:ind w:left="360"/>
        <w:jc w:val="both"/>
        <w:rPr>
          <w:b/>
          <w:bCs/>
          <w:smallCaps/>
          <w:kern w:val="32"/>
          <w:szCs w:val="24"/>
          <w:lang w:val="en-US"/>
          <w14:shadow w14:blurRad="50800" w14:dist="38100" w14:dir="2700000" w14:sx="100000" w14:sy="100000" w14:kx="0" w14:ky="0" w14:algn="tl">
            <w14:srgbClr w14:val="000000">
              <w14:alpha w14:val="60000"/>
            </w14:srgbClr>
          </w14:shadow>
        </w:rPr>
      </w:pPr>
      <w:r w:rsidRPr="008031E9">
        <w:rPr>
          <w:b/>
          <w:bCs/>
          <w:smallCaps/>
          <w:kern w:val="32"/>
          <w:szCs w:val="24"/>
          <w:lang w:val="en-US"/>
          <w14:shadow w14:blurRad="50800" w14:dist="38100" w14:dir="2700000" w14:sx="100000" w14:sy="100000" w14:kx="0" w14:ky="0" w14:algn="tl">
            <w14:srgbClr w14:val="000000">
              <w14:alpha w14:val="60000"/>
            </w14:srgbClr>
          </w14:shadow>
        </w:rPr>
        <w:t>FINAL EXAMINATION</w:t>
      </w:r>
      <w:r w:rsidR="00CF379C" w:rsidRPr="008031E9">
        <w:rPr>
          <w:b/>
          <w:bCs/>
          <w:smallCaps/>
          <w:kern w:val="32"/>
          <w:szCs w:val="24"/>
          <w:lang w:val="en-US"/>
          <w14:shadow w14:blurRad="50800" w14:dist="38100" w14:dir="2700000" w14:sx="100000" w14:sy="100000" w14:kx="0" w14:ky="0" w14:algn="tl">
            <w14:srgbClr w14:val="000000">
              <w14:alpha w14:val="60000"/>
            </w14:srgbClr>
          </w14:shadow>
        </w:rPr>
        <w:t>:</w:t>
      </w:r>
    </w:p>
    <w:p w:rsidR="0018547F" w:rsidRPr="008031E9" w:rsidRDefault="0018547F" w:rsidP="0018547F">
      <w:pPr>
        <w:jc w:val="both"/>
        <w:rPr>
          <w:b/>
          <w:bCs/>
          <w:smallCaps/>
          <w:kern w:val="32"/>
          <w:szCs w:val="24"/>
          <w:lang w:val="en-US"/>
          <w14:shadow w14:blurRad="50800" w14:dist="38100" w14:dir="2700000" w14:sx="100000" w14:sy="100000" w14:kx="0" w14:ky="0" w14:algn="tl">
            <w14:srgbClr w14:val="000000">
              <w14:alpha w14:val="60000"/>
            </w14:srgbClr>
          </w14:shadow>
        </w:rPr>
      </w:pPr>
    </w:p>
    <w:p w:rsidR="00B505A7" w:rsidRPr="004C6F23" w:rsidRDefault="00B505A7" w:rsidP="00B505A7">
      <w:pPr>
        <w:autoSpaceDE w:val="0"/>
        <w:jc w:val="both"/>
        <w:rPr>
          <w:i/>
          <w:lang w:val="en-US"/>
        </w:rPr>
      </w:pPr>
      <w:r w:rsidRPr="00B505A7">
        <w:rPr>
          <w:i/>
          <w:lang w:val="en-US"/>
        </w:rPr>
        <w:t xml:space="preserve">Exchange </w:t>
      </w:r>
      <w:r w:rsidRPr="004C6F23">
        <w:rPr>
          <w:i/>
          <w:lang w:val="en-US"/>
        </w:rPr>
        <w:t xml:space="preserve">Students </w:t>
      </w:r>
      <w:r>
        <w:rPr>
          <w:i/>
          <w:lang w:val="en-US"/>
        </w:rPr>
        <w:t xml:space="preserve">will get the average of their grades (no final examination) </w:t>
      </w:r>
    </w:p>
    <w:p w:rsidR="00B505A7" w:rsidRPr="004C6F23" w:rsidRDefault="00B505A7" w:rsidP="00B505A7">
      <w:pPr>
        <w:spacing w:before="240" w:after="240"/>
        <w:jc w:val="both"/>
        <w:rPr>
          <w:i/>
          <w:lang w:val="en-US"/>
        </w:rPr>
      </w:pPr>
      <w:r>
        <w:rPr>
          <w:i/>
          <w:lang w:val="en-US"/>
        </w:rPr>
        <w:t>National Students will summarize the seminar preparing a colloquium</w:t>
      </w:r>
      <w:r w:rsidRPr="004C6F23">
        <w:rPr>
          <w:i/>
          <w:lang w:val="en-US"/>
        </w:rPr>
        <w:t xml:space="preserve">.   </w:t>
      </w:r>
    </w:p>
    <w:p w:rsidR="00CF379C" w:rsidRPr="00B505A7" w:rsidRDefault="00CF379C">
      <w:pPr>
        <w:jc w:val="both"/>
        <w:rPr>
          <w:sz w:val="22"/>
          <w:szCs w:val="22"/>
          <w:lang w:val="en-US"/>
        </w:rPr>
      </w:pPr>
    </w:p>
    <w:p w:rsidR="00CF379C" w:rsidRPr="006959C4" w:rsidRDefault="00CF379C" w:rsidP="004B5789">
      <w:pPr>
        <w:jc w:val="both"/>
        <w:rPr>
          <w:b/>
          <w:bCs/>
          <w:smallCaps/>
          <w:kern w:val="32"/>
          <w:szCs w:val="24"/>
          <w:lang w:val="en-US"/>
          <w14:shadow w14:blurRad="50800" w14:dist="38100" w14:dir="2700000" w14:sx="100000" w14:sy="100000" w14:kx="0" w14:ky="0" w14:algn="tl">
            <w14:srgbClr w14:val="000000">
              <w14:alpha w14:val="60000"/>
            </w14:srgbClr>
          </w14:shadow>
        </w:rPr>
      </w:pPr>
    </w:p>
    <w:sectPr w:rsidR="00CF379C" w:rsidRPr="006959C4" w:rsidSect="00DC34FC">
      <w:footerReference w:type="even" r:id="rId8"/>
      <w:footerReference w:type="default" r:id="rId9"/>
      <w:pgSz w:w="11906" w:h="16838" w:code="9"/>
      <w:pgMar w:top="1418" w:right="1133" w:bottom="1418" w:left="1134" w:header="709"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30D" w:rsidRDefault="00E6130D">
      <w:r>
        <w:separator/>
      </w:r>
    </w:p>
  </w:endnote>
  <w:endnote w:type="continuationSeparator" w:id="0">
    <w:p w:rsidR="00E6130D" w:rsidRDefault="00E6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Univers 45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9C" w:rsidRDefault="00CF379C" w:rsidP="00A22D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379C" w:rsidRDefault="00CF379C" w:rsidP="0013522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9C" w:rsidRDefault="00CF379C" w:rsidP="00A22D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59C4">
      <w:rPr>
        <w:rStyle w:val="Nmerodepgina"/>
        <w:noProof/>
      </w:rPr>
      <w:t>2</w:t>
    </w:r>
    <w:r>
      <w:rPr>
        <w:rStyle w:val="Nmerodepgina"/>
      </w:rPr>
      <w:fldChar w:fldCharType="end"/>
    </w:r>
  </w:p>
  <w:p w:rsidR="00CF379C" w:rsidRDefault="00CF379C" w:rsidP="0013522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30D" w:rsidRDefault="00E6130D">
      <w:r>
        <w:separator/>
      </w:r>
    </w:p>
  </w:footnote>
  <w:footnote w:type="continuationSeparator" w:id="0">
    <w:p w:rsidR="00E6130D" w:rsidRDefault="00E61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5E2C"/>
    <w:multiLevelType w:val="hybridMultilevel"/>
    <w:tmpl w:val="B6B86202"/>
    <w:lvl w:ilvl="0" w:tplc="040A0001">
      <w:start w:val="1"/>
      <w:numFmt w:val="bullet"/>
      <w:lvlText w:val=""/>
      <w:lvlJc w:val="left"/>
      <w:pPr>
        <w:tabs>
          <w:tab w:val="num" w:pos="720"/>
        </w:tabs>
        <w:ind w:left="720" w:hanging="360"/>
      </w:pPr>
      <w:rPr>
        <w:rFonts w:ascii="Symbol" w:hAnsi="Symbol" w:hint="default"/>
      </w:rPr>
    </w:lvl>
    <w:lvl w:ilvl="1" w:tplc="76F07182">
      <w:start w:val="9"/>
      <w:numFmt w:val="bullet"/>
      <w:lvlText w:val="-"/>
      <w:lvlJc w:val="left"/>
      <w:pPr>
        <w:tabs>
          <w:tab w:val="num" w:pos="1440"/>
        </w:tabs>
        <w:ind w:left="1440" w:hanging="360"/>
      </w:pPr>
      <w:rPr>
        <w:rFonts w:ascii="TimesNewRoman,Bold" w:eastAsia="Times New Roman" w:hAnsi="TimesNewRoman,Bold"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94704"/>
    <w:multiLevelType w:val="hybridMultilevel"/>
    <w:tmpl w:val="7466D9A4"/>
    <w:lvl w:ilvl="0" w:tplc="5CB61896">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15:restartNumberingAfterBreak="0">
    <w:nsid w:val="367A309B"/>
    <w:multiLevelType w:val="hybridMultilevel"/>
    <w:tmpl w:val="E3EA1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73076B3"/>
    <w:multiLevelType w:val="singleLevel"/>
    <w:tmpl w:val="4614CA70"/>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abstractNum>
  <w:abstractNum w:abstractNumId="4" w15:restartNumberingAfterBreak="0">
    <w:nsid w:val="3BFF7289"/>
    <w:multiLevelType w:val="hybridMultilevel"/>
    <w:tmpl w:val="A17CC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18521E9"/>
    <w:multiLevelType w:val="hybridMultilevel"/>
    <w:tmpl w:val="2C7E28CA"/>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15:restartNumberingAfterBreak="0">
    <w:nsid w:val="52500AD9"/>
    <w:multiLevelType w:val="hybridMultilevel"/>
    <w:tmpl w:val="3A509DF8"/>
    <w:lvl w:ilvl="0" w:tplc="250CA3D8">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583F12"/>
    <w:multiLevelType w:val="hybridMultilevel"/>
    <w:tmpl w:val="C0F893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043EB"/>
    <w:multiLevelType w:val="hybridMultilevel"/>
    <w:tmpl w:val="AE5211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7504120"/>
    <w:multiLevelType w:val="hybridMultilevel"/>
    <w:tmpl w:val="38AA475E"/>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C4064"/>
    <w:multiLevelType w:val="hybridMultilevel"/>
    <w:tmpl w:val="0C546552"/>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4F300F"/>
    <w:multiLevelType w:val="hybridMultilevel"/>
    <w:tmpl w:val="B780479A"/>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3F7FBD"/>
    <w:multiLevelType w:val="hybridMultilevel"/>
    <w:tmpl w:val="9EAA5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7"/>
  </w:num>
  <w:num w:numId="4">
    <w:abstractNumId w:val="10"/>
  </w:num>
  <w:num w:numId="5">
    <w:abstractNumId w:val="5"/>
  </w:num>
  <w:num w:numId="6">
    <w:abstractNumId w:val="1"/>
  </w:num>
  <w:num w:numId="7">
    <w:abstractNumId w:val="8"/>
  </w:num>
  <w:num w:numId="8">
    <w:abstractNumId w:val="4"/>
  </w:num>
  <w:num w:numId="9">
    <w:abstractNumId w:val="2"/>
  </w:num>
  <w:num w:numId="10">
    <w:abstractNumId w:val="9"/>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AR" w:vendorID="64" w:dllVersion="6" w:nlCheck="1" w:checkStyle="1"/>
  <w:activeWritingStyle w:appName="MSWord" w:lang="en-029" w:vendorID="64" w:dllVersion="6" w:nlCheck="1" w:checkStyle="1"/>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n-GB"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9C"/>
    <w:rsid w:val="0000446B"/>
    <w:rsid w:val="000137E3"/>
    <w:rsid w:val="00024D29"/>
    <w:rsid w:val="00030F9C"/>
    <w:rsid w:val="000374C5"/>
    <w:rsid w:val="0007360B"/>
    <w:rsid w:val="00076A13"/>
    <w:rsid w:val="000A2DE3"/>
    <w:rsid w:val="000C3FB7"/>
    <w:rsid w:val="00110313"/>
    <w:rsid w:val="0011378E"/>
    <w:rsid w:val="001145EA"/>
    <w:rsid w:val="001250C6"/>
    <w:rsid w:val="00125278"/>
    <w:rsid w:val="00126A6D"/>
    <w:rsid w:val="00131C03"/>
    <w:rsid w:val="00134C90"/>
    <w:rsid w:val="00135220"/>
    <w:rsid w:val="00140155"/>
    <w:rsid w:val="00147186"/>
    <w:rsid w:val="00155B46"/>
    <w:rsid w:val="00171CC4"/>
    <w:rsid w:val="00181CE4"/>
    <w:rsid w:val="0018547F"/>
    <w:rsid w:val="00187393"/>
    <w:rsid w:val="00190241"/>
    <w:rsid w:val="001A6BD9"/>
    <w:rsid w:val="001B2327"/>
    <w:rsid w:val="001C41D2"/>
    <w:rsid w:val="001C4F57"/>
    <w:rsid w:val="001D1F43"/>
    <w:rsid w:val="001D2598"/>
    <w:rsid w:val="001D52DD"/>
    <w:rsid w:val="001D61C9"/>
    <w:rsid w:val="001E5A52"/>
    <w:rsid w:val="001E7085"/>
    <w:rsid w:val="001F433C"/>
    <w:rsid w:val="00202420"/>
    <w:rsid w:val="00236110"/>
    <w:rsid w:val="00244F91"/>
    <w:rsid w:val="002844ED"/>
    <w:rsid w:val="002A083C"/>
    <w:rsid w:val="002A59D5"/>
    <w:rsid w:val="002B3F24"/>
    <w:rsid w:val="002C0AEB"/>
    <w:rsid w:val="002D7CB3"/>
    <w:rsid w:val="002F7861"/>
    <w:rsid w:val="0032325E"/>
    <w:rsid w:val="003244CB"/>
    <w:rsid w:val="00342E46"/>
    <w:rsid w:val="00356D6E"/>
    <w:rsid w:val="0037345E"/>
    <w:rsid w:val="003817C3"/>
    <w:rsid w:val="00411FB9"/>
    <w:rsid w:val="0041789E"/>
    <w:rsid w:val="004A32FA"/>
    <w:rsid w:val="004A45B7"/>
    <w:rsid w:val="004B5789"/>
    <w:rsid w:val="004C6F23"/>
    <w:rsid w:val="004D7273"/>
    <w:rsid w:val="00513743"/>
    <w:rsid w:val="0056360E"/>
    <w:rsid w:val="00574DD2"/>
    <w:rsid w:val="00577C70"/>
    <w:rsid w:val="005817EB"/>
    <w:rsid w:val="00591E07"/>
    <w:rsid w:val="005A486D"/>
    <w:rsid w:val="005B4F9D"/>
    <w:rsid w:val="005C36C7"/>
    <w:rsid w:val="005E31C9"/>
    <w:rsid w:val="00616487"/>
    <w:rsid w:val="006814C5"/>
    <w:rsid w:val="00686EE9"/>
    <w:rsid w:val="006870C4"/>
    <w:rsid w:val="00690563"/>
    <w:rsid w:val="006959C4"/>
    <w:rsid w:val="006B3508"/>
    <w:rsid w:val="006B594E"/>
    <w:rsid w:val="006D3E98"/>
    <w:rsid w:val="006E1FF3"/>
    <w:rsid w:val="006E23DB"/>
    <w:rsid w:val="006F2402"/>
    <w:rsid w:val="006F3C7B"/>
    <w:rsid w:val="007234F6"/>
    <w:rsid w:val="00742134"/>
    <w:rsid w:val="00783872"/>
    <w:rsid w:val="007916B6"/>
    <w:rsid w:val="0079586C"/>
    <w:rsid w:val="007B70B1"/>
    <w:rsid w:val="007F29ED"/>
    <w:rsid w:val="008031E9"/>
    <w:rsid w:val="00826621"/>
    <w:rsid w:val="008373E4"/>
    <w:rsid w:val="00837550"/>
    <w:rsid w:val="00845091"/>
    <w:rsid w:val="008615BC"/>
    <w:rsid w:val="00866DD9"/>
    <w:rsid w:val="00874386"/>
    <w:rsid w:val="008748B9"/>
    <w:rsid w:val="008839C6"/>
    <w:rsid w:val="008871E3"/>
    <w:rsid w:val="00892CAB"/>
    <w:rsid w:val="008A1CB4"/>
    <w:rsid w:val="008A465D"/>
    <w:rsid w:val="008B1788"/>
    <w:rsid w:val="008E3341"/>
    <w:rsid w:val="008F08F6"/>
    <w:rsid w:val="00921D20"/>
    <w:rsid w:val="00923A2D"/>
    <w:rsid w:val="00972A9F"/>
    <w:rsid w:val="0097622F"/>
    <w:rsid w:val="0099026A"/>
    <w:rsid w:val="00990CDA"/>
    <w:rsid w:val="009A1C45"/>
    <w:rsid w:val="009B3AAF"/>
    <w:rsid w:val="009C3289"/>
    <w:rsid w:val="009D19C4"/>
    <w:rsid w:val="009E4572"/>
    <w:rsid w:val="00A04668"/>
    <w:rsid w:val="00A06500"/>
    <w:rsid w:val="00A22DD9"/>
    <w:rsid w:val="00A50E2E"/>
    <w:rsid w:val="00A51064"/>
    <w:rsid w:val="00A53E3B"/>
    <w:rsid w:val="00A722B7"/>
    <w:rsid w:val="00A81BED"/>
    <w:rsid w:val="00A87FA1"/>
    <w:rsid w:val="00A97063"/>
    <w:rsid w:val="00AA1FAE"/>
    <w:rsid w:val="00AA54B3"/>
    <w:rsid w:val="00AB5B55"/>
    <w:rsid w:val="00AC2B31"/>
    <w:rsid w:val="00B020D8"/>
    <w:rsid w:val="00B1199C"/>
    <w:rsid w:val="00B15E4E"/>
    <w:rsid w:val="00B355F0"/>
    <w:rsid w:val="00B505A7"/>
    <w:rsid w:val="00B71A1D"/>
    <w:rsid w:val="00B721C3"/>
    <w:rsid w:val="00B8024E"/>
    <w:rsid w:val="00BA2AC0"/>
    <w:rsid w:val="00BA777A"/>
    <w:rsid w:val="00BA7AAC"/>
    <w:rsid w:val="00BC1E5B"/>
    <w:rsid w:val="00BE2DC5"/>
    <w:rsid w:val="00BE73F8"/>
    <w:rsid w:val="00BF2602"/>
    <w:rsid w:val="00BF3CEF"/>
    <w:rsid w:val="00C00E5B"/>
    <w:rsid w:val="00C121A4"/>
    <w:rsid w:val="00C4367E"/>
    <w:rsid w:val="00C74FB6"/>
    <w:rsid w:val="00C91185"/>
    <w:rsid w:val="00C956B5"/>
    <w:rsid w:val="00CB3194"/>
    <w:rsid w:val="00CD1EB3"/>
    <w:rsid w:val="00CF379C"/>
    <w:rsid w:val="00D04B65"/>
    <w:rsid w:val="00D2651C"/>
    <w:rsid w:val="00D34BB4"/>
    <w:rsid w:val="00D34D48"/>
    <w:rsid w:val="00D35CA6"/>
    <w:rsid w:val="00D454AC"/>
    <w:rsid w:val="00D5165F"/>
    <w:rsid w:val="00D51A68"/>
    <w:rsid w:val="00D528C2"/>
    <w:rsid w:val="00D57CD4"/>
    <w:rsid w:val="00D729E6"/>
    <w:rsid w:val="00D8427C"/>
    <w:rsid w:val="00DA4190"/>
    <w:rsid w:val="00DB36D2"/>
    <w:rsid w:val="00DC34FC"/>
    <w:rsid w:val="00E05E6B"/>
    <w:rsid w:val="00E605E9"/>
    <w:rsid w:val="00E6130D"/>
    <w:rsid w:val="00E6206F"/>
    <w:rsid w:val="00E806D6"/>
    <w:rsid w:val="00E96F5B"/>
    <w:rsid w:val="00EB49AD"/>
    <w:rsid w:val="00EC520C"/>
    <w:rsid w:val="00EC6740"/>
    <w:rsid w:val="00ED0AE0"/>
    <w:rsid w:val="00F36AB6"/>
    <w:rsid w:val="00F41071"/>
    <w:rsid w:val="00F51B57"/>
    <w:rsid w:val="00F51D43"/>
    <w:rsid w:val="00F53DDC"/>
    <w:rsid w:val="00F61E8D"/>
    <w:rsid w:val="00F774F7"/>
    <w:rsid w:val="00F84DED"/>
    <w:rsid w:val="00FB7A7C"/>
    <w:rsid w:val="00FD3C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8AB2F"/>
  <w14:defaultImageDpi w14:val="0"/>
  <w15:docId w15:val="{3F6221BA-76BA-4056-AAF5-95AB3685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DE3"/>
    <w:pPr>
      <w:spacing w:after="0" w:line="240" w:lineRule="auto"/>
    </w:pPr>
    <w:rPr>
      <w:sz w:val="24"/>
      <w:szCs w:val="20"/>
      <w:lang w:val="es-ES" w:eastAsia="es-ES"/>
    </w:rPr>
  </w:style>
  <w:style w:type="paragraph" w:styleId="Ttulo1">
    <w:name w:val="heading 1"/>
    <w:basedOn w:val="Normal"/>
    <w:next w:val="Normal"/>
    <w:link w:val="Ttulo1Car"/>
    <w:uiPriority w:val="99"/>
    <w:qFormat/>
    <w:rsid w:val="000A2DE3"/>
    <w:pPr>
      <w:keepNext/>
      <w:jc w:val="center"/>
      <w:outlineLvl w:val="0"/>
    </w:pPr>
    <w:rPr>
      <w:b/>
      <w:u w:val="single"/>
    </w:rPr>
  </w:style>
  <w:style w:type="paragraph" w:styleId="Ttulo2">
    <w:name w:val="heading 2"/>
    <w:basedOn w:val="Normal"/>
    <w:next w:val="Normal"/>
    <w:link w:val="Ttulo2Car"/>
    <w:uiPriority w:val="99"/>
    <w:qFormat/>
    <w:locked/>
    <w:rsid w:val="0078387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7838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s-ES" w:eastAsia="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eastAsia="es-ES"/>
    </w:rPr>
  </w:style>
  <w:style w:type="paragraph" w:styleId="Sangradetextonormal">
    <w:name w:val="Body Text Indent"/>
    <w:basedOn w:val="Normal"/>
    <w:link w:val="SangradetextonormalCar"/>
    <w:uiPriority w:val="99"/>
    <w:rsid w:val="000A2DE3"/>
    <w:pPr>
      <w:ind w:left="426"/>
      <w:jc w:val="both"/>
    </w:pPr>
  </w:style>
  <w:style w:type="character" w:customStyle="1" w:styleId="SangradetextonormalCar">
    <w:name w:val="Sangría de texto normal Car"/>
    <w:basedOn w:val="Fuentedeprrafopredeter"/>
    <w:link w:val="Sangradetextonormal"/>
    <w:uiPriority w:val="99"/>
    <w:semiHidden/>
    <w:locked/>
    <w:rPr>
      <w:rFonts w:cs="Times New Roman"/>
      <w:sz w:val="20"/>
      <w:szCs w:val="20"/>
    </w:rPr>
  </w:style>
  <w:style w:type="character" w:styleId="Hipervnculo">
    <w:name w:val="Hyperlink"/>
    <w:basedOn w:val="Fuentedeprrafopredeter"/>
    <w:uiPriority w:val="99"/>
    <w:rsid w:val="000A2DE3"/>
    <w:rPr>
      <w:rFonts w:cs="Times New Roman"/>
      <w:color w:val="0000FF"/>
      <w:u w:val="single"/>
    </w:rPr>
  </w:style>
  <w:style w:type="paragraph" w:styleId="Piedepgina">
    <w:name w:val="footer"/>
    <w:basedOn w:val="Normal"/>
    <w:link w:val="PiedepginaCar"/>
    <w:uiPriority w:val="99"/>
    <w:rsid w:val="00135220"/>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rPr>
  </w:style>
  <w:style w:type="character" w:styleId="Nmerodepgina">
    <w:name w:val="page number"/>
    <w:basedOn w:val="Fuentedeprrafopredeter"/>
    <w:uiPriority w:val="99"/>
    <w:rsid w:val="00135220"/>
    <w:rPr>
      <w:rFonts w:cs="Times New Roman"/>
    </w:rPr>
  </w:style>
  <w:style w:type="paragraph" w:styleId="Textodeglobo">
    <w:name w:val="Balloon Text"/>
    <w:basedOn w:val="Normal"/>
    <w:link w:val="TextodegloboCar"/>
    <w:uiPriority w:val="99"/>
    <w:semiHidden/>
    <w:rsid w:val="00E806D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rPr>
  </w:style>
  <w:style w:type="table" w:styleId="Tablaconcuadrcula">
    <w:name w:val="Table Grid"/>
    <w:basedOn w:val="Tablanormal"/>
    <w:uiPriority w:val="99"/>
    <w:rsid w:val="00411FB9"/>
    <w:pPr>
      <w:spacing w:after="0" w:line="240" w:lineRule="auto"/>
    </w:pPr>
    <w:rPr>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9C3289"/>
    <w:rPr>
      <w:sz w:val="20"/>
    </w:rPr>
  </w:style>
  <w:style w:type="character" w:customStyle="1" w:styleId="TextonotapieCar">
    <w:name w:val="Texto nota pie Car"/>
    <w:basedOn w:val="Fuentedeprrafopredeter"/>
    <w:link w:val="Textonotapie"/>
    <w:uiPriority w:val="99"/>
    <w:semiHidden/>
    <w:locked/>
    <w:rPr>
      <w:rFonts w:cs="Times New Roman"/>
      <w:sz w:val="20"/>
      <w:szCs w:val="20"/>
    </w:rPr>
  </w:style>
  <w:style w:type="character" w:styleId="Refdenotaalpie">
    <w:name w:val="footnote reference"/>
    <w:basedOn w:val="Fuentedeprrafopredeter"/>
    <w:uiPriority w:val="99"/>
    <w:semiHidden/>
    <w:rsid w:val="009C3289"/>
    <w:rPr>
      <w:rFonts w:cs="Times New Roman"/>
      <w:vertAlign w:val="superscript"/>
    </w:rPr>
  </w:style>
  <w:style w:type="paragraph" w:styleId="NormalWeb">
    <w:name w:val="Normal (Web)"/>
    <w:basedOn w:val="Normal"/>
    <w:uiPriority w:val="99"/>
    <w:rsid w:val="00126A6D"/>
    <w:pPr>
      <w:spacing w:before="100" w:after="100"/>
    </w:pPr>
    <w:rPr>
      <w:rFonts w:ascii="Arial Unicode MS" w:eastAsia="Arial Unicode MS" w:hAnsi="Arial Unicode MS"/>
      <w:color w:val="C0C0C0"/>
      <w:szCs w:val="24"/>
    </w:rPr>
  </w:style>
  <w:style w:type="table" w:styleId="Listavistosa-nfasis1">
    <w:name w:val="Colorful List Accent 1"/>
    <w:basedOn w:val="Tablanormal"/>
    <w:uiPriority w:val="72"/>
    <w:pPr>
      <w:spacing w:after="0" w:line="240" w:lineRule="auto"/>
    </w:pPr>
    <w:rPr>
      <w:rFonts w:asciiTheme="minorHAnsi" w:eastAsiaTheme="minorEastAsia" w:hAnsiTheme="minorHAnsi"/>
      <w:color w:val="000000" w:themeColor="text1"/>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styleId="Textoindependiente">
    <w:name w:val="Body Text"/>
    <w:basedOn w:val="Normal"/>
    <w:link w:val="TextoindependienteCar"/>
    <w:uiPriority w:val="99"/>
    <w:semiHidden/>
    <w:rsid w:val="00783872"/>
    <w:pPr>
      <w:spacing w:after="120"/>
    </w:pPr>
  </w:style>
  <w:style w:type="character" w:customStyle="1" w:styleId="TextoindependienteCar">
    <w:name w:val="Texto independiente Car"/>
    <w:basedOn w:val="Fuentedeprrafopredeter"/>
    <w:link w:val="Textoindependiente"/>
    <w:uiPriority w:val="99"/>
    <w:semiHidden/>
    <w:locked/>
    <w:rsid w:val="00783872"/>
    <w:rPr>
      <w:rFonts w:eastAsia="Times New Roman"/>
      <w:sz w:val="24"/>
      <w:lang w:val="es-ES" w:eastAsia="es-ES"/>
    </w:rPr>
  </w:style>
  <w:style w:type="paragraph" w:styleId="Prrafodelista">
    <w:name w:val="List Paragraph"/>
    <w:basedOn w:val="Normal"/>
    <w:uiPriority w:val="99"/>
    <w:qFormat/>
    <w:rsid w:val="006B3508"/>
    <w:pPr>
      <w:ind w:left="720"/>
      <w:contextualSpacing/>
    </w:pPr>
  </w:style>
  <w:style w:type="character" w:customStyle="1" w:styleId="A2">
    <w:name w:val="A2"/>
    <w:uiPriority w:val="99"/>
    <w:rsid w:val="006B594E"/>
    <w:rPr>
      <w:rFonts w:ascii="Univers 45 Light" w:hAnsi="Univers 45 Light"/>
      <w:color w:val="000000"/>
      <w:sz w:val="15"/>
    </w:rPr>
  </w:style>
  <w:style w:type="paragraph" w:customStyle="1" w:styleId="NormalWebTimesNewRoman">
    <w:name w:val="Normal (Web) + Times New Roman"/>
    <w:aliases w:val="11 pt,Automático,Justificado,Antes:  12 pt..."/>
    <w:basedOn w:val="NormalWeb"/>
    <w:uiPriority w:val="99"/>
    <w:rsid w:val="006870C4"/>
    <w:pPr>
      <w:shd w:val="clear" w:color="auto" w:fill="FFFFFF"/>
      <w:spacing w:before="240" w:after="240"/>
      <w:jc w:val="both"/>
    </w:pPr>
    <w:rPr>
      <w:rFonts w:ascii="Times New Roman" w:hAnsi="Times New Roman"/>
      <w:color w:val="auto"/>
      <w:lang w:val="en-US"/>
    </w:rPr>
  </w:style>
  <w:style w:type="paragraph" w:styleId="HTMLconformatoprevio">
    <w:name w:val="HTML Preformatted"/>
    <w:basedOn w:val="Normal"/>
    <w:link w:val="HTMLconformatoprevioCar"/>
    <w:uiPriority w:val="99"/>
    <w:unhideWhenUsed/>
    <w:rsid w:val="0057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AR" w:eastAsia="es-AR"/>
    </w:rPr>
  </w:style>
  <w:style w:type="character" w:customStyle="1" w:styleId="HTMLconformatoprevioCar">
    <w:name w:val="HTML con formato previo Car"/>
    <w:basedOn w:val="Fuentedeprrafopredeter"/>
    <w:link w:val="HTMLconformatoprevio"/>
    <w:uiPriority w:val="99"/>
    <w:rsid w:val="00574DD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6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7386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U. del Salvador</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 del Salvador</dc:creator>
  <cp:keywords/>
  <dc:description/>
  <cp:lastModifiedBy>Erika Redel - Sociales</cp:lastModifiedBy>
  <cp:revision>3</cp:revision>
  <cp:lastPrinted>2014-06-27T15:21:00Z</cp:lastPrinted>
  <dcterms:created xsi:type="dcterms:W3CDTF">2020-02-07T18:54:00Z</dcterms:created>
  <dcterms:modified xsi:type="dcterms:W3CDTF">2020-02-11T19:59:00Z</dcterms:modified>
</cp:coreProperties>
</file>